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 xml:space="preserve">105                                 </w:t>
      </w:r>
      <w:r>
        <w:rPr>
          <w:rFonts w:hint="default" w:ascii="Arial" w:hAnsi="Arial" w:cs="Arial"/>
          <w:b/>
          <w:color w:val="auto"/>
          <w:sz w:val="24"/>
          <w:szCs w:val="24"/>
          <w:highlight w:val="none"/>
          <w:lang w:val="en-US" w:eastAsia="zh-CN"/>
        </w:rPr>
        <w:t xml:space="preserve">  </w:t>
      </w:r>
      <w:bookmarkStart w:id="14" w:name="_GoBack"/>
      <w:bookmarkEnd w:id="14"/>
      <w:r>
        <w:rPr>
          <w:rFonts w:hint="default" w:ascii="Arial" w:hAnsi="Arial" w:cs="Arial"/>
          <w:b/>
          <w:color w:val="auto"/>
          <w:sz w:val="24"/>
          <w:szCs w:val="24"/>
          <w:highlight w:val="none"/>
          <w:lang w:val="en-US" w:eastAsia="zh-CN"/>
        </w:rPr>
        <w:t xml:space="preserve"> R4-2219046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eastAsia" w:ascii="Arial" w:hAnsi="Arial" w:cs="Arial"/>
          <w:b/>
          <w:color w:val="auto"/>
          <w:sz w:val="24"/>
          <w:szCs w:val="24"/>
          <w:highlight w:val="none"/>
          <w:lang w:val="en-US" w:eastAsia="zh-CN"/>
        </w:rPr>
        <w:t>T</w:t>
      </w:r>
      <w:r>
        <w:rPr>
          <w:rFonts w:hint="default" w:ascii="Arial" w:hAnsi="Arial" w:cs="Arial"/>
          <w:b/>
          <w:color w:val="auto"/>
          <w:sz w:val="24"/>
          <w:szCs w:val="24"/>
          <w:highlight w:val="none"/>
          <w:lang w:val="en-US" w:eastAsia="zh-CN"/>
        </w:rPr>
        <w:t xml:space="preserve">oulouse, France, </w:t>
      </w:r>
      <w:r>
        <w:rPr>
          <w:rFonts w:hint="eastAsia" w:ascii="Arial" w:hAnsi="Arial" w:cs="Arial"/>
          <w:b/>
          <w:color w:val="auto"/>
          <w:sz w:val="24"/>
          <w:szCs w:val="24"/>
          <w:highlight w:val="none"/>
          <w:lang w:val="en-US" w:eastAsia="zh-CN"/>
        </w:rPr>
        <w:t>Nov</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14</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Nov</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18</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bookmarkEnd w:id="2"/>
    </w:p>
    <w:p>
      <w:pPr>
        <w:pStyle w:val="14"/>
        <w:keepNext w:val="0"/>
        <w:keepLines w:val="0"/>
        <w:pageBreakBefore w:val="0"/>
        <w:widowControl w:val="0"/>
        <w:kinsoku/>
        <w:wordWrap/>
        <w:topLinePunct w:val="0"/>
        <w:bidi w:val="0"/>
        <w:spacing w:before="120" w:after="120"/>
        <w:jc w:val="both"/>
        <w:rPr>
          <w:b/>
          <w:i/>
          <w:sz w:val="24"/>
          <w:highlight w:val="none"/>
        </w:rPr>
      </w:pPr>
    </w:p>
    <w:p>
      <w:pPr>
        <w:keepNext w:val="0"/>
        <w:keepLines w:val="0"/>
        <w:pageBreakBefore w:val="0"/>
        <w:widowControl w:val="0"/>
        <w:tabs>
          <w:tab w:val="left" w:pos="1985"/>
        </w:tabs>
        <w:kinsoku/>
        <w:wordWrap/>
        <w:topLinePunct w:val="0"/>
        <w:bidi w:val="0"/>
        <w:spacing w:before="120" w:after="120"/>
        <w:ind w:left="1980" w:hanging="1980"/>
        <w:outlineLvl w:val="0"/>
        <w:rPr>
          <w:rFonts w:ascii="Arial" w:hAnsi="Arial"/>
          <w:b/>
          <w:sz w:val="24"/>
          <w:highlight w:val="none"/>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en-US" w:eastAsia="zh-CN"/>
        </w:rPr>
        <w:t xml:space="preserve"> 8Rx UE demodulation and CSI</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cs="Arial"/>
          <w:b/>
          <w:lang w:val="en-US" w:eastAsia="zh-CN"/>
        </w:rPr>
        <w:t>8.6.6.1</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 xml:space="preserve">There were several objectives in the Rel-18 FR1 enh WID [1], in which for 8Rx, the </w:t>
      </w:r>
      <w:bookmarkStart w:id="3" w:name="OLE_LINK6"/>
      <w:r>
        <w:rPr>
          <w:rFonts w:hint="eastAsia"/>
          <w:bCs/>
          <w:kern w:val="0"/>
          <w:sz w:val="21"/>
          <w:szCs w:val="21"/>
          <w:highlight w:val="none"/>
          <w:lang w:val="en-US" w:eastAsia="zh-CN"/>
        </w:rPr>
        <w:t xml:space="preserve">objectives </w:t>
      </w:r>
      <w:r>
        <w:rPr>
          <w:rFonts w:hint="eastAsia"/>
          <w:lang w:val="en-US" w:eastAsia="zh-CN"/>
        </w:rPr>
        <w:t>are listed in the following:</w:t>
      </w:r>
    </w:p>
    <w:bookmarkEnd w:id="3"/>
    <w:p>
      <w:pPr>
        <w:keepNext w:val="0"/>
        <w:keepLines w:val="0"/>
        <w:pageBreakBefore w:val="0"/>
        <w:widowControl w:val="0"/>
        <w:kinsoku/>
        <w:wordWrap/>
        <w:topLinePunct w:val="0"/>
        <w:bidi w:val="0"/>
        <w:spacing w:after="120"/>
        <w:rPr>
          <w:b/>
        </w:rPr>
      </w:pPr>
      <w:r>
        <w:rPr>
          <w:b/>
        </w:rPr>
        <w:t xml:space="preserve">Enable </w:t>
      </w:r>
      <w:r>
        <w:rPr>
          <w:b/>
          <w:lang w:val="en-US" w:eastAsia="zh-CN"/>
        </w:rPr>
        <w:t>8Rx</w:t>
      </w:r>
      <w:r>
        <w:rPr>
          <w:b/>
        </w:rPr>
        <w:t xml:space="preserve"> for </w:t>
      </w:r>
      <w:bookmarkStart w:id="4" w:name="OLE_LINK8"/>
      <w:r>
        <w:rPr>
          <w:b/>
        </w:rPr>
        <w:t>CPE/FWA/vehicle/industrial devices</w:t>
      </w:r>
      <w:bookmarkEnd w:id="4"/>
      <w:r>
        <w:rPr>
          <w:b/>
        </w:rPr>
        <w:t xml:space="preserve"> </w:t>
      </w:r>
      <w:r>
        <w:rPr>
          <w:b/>
          <w:lang w:val="en-US" w:eastAsia="zh-CN"/>
        </w:rPr>
        <w:t>[</w:t>
      </w:r>
      <w:r>
        <w:rPr>
          <w:rFonts w:hint="eastAsia"/>
          <w:b/>
          <w:lang w:val="en-US" w:eastAsia="zh-CN"/>
        </w:rPr>
        <w:t>RAN4</w:t>
      </w:r>
      <w:r>
        <w:rPr>
          <w:b/>
          <w:lang w:val="en-US" w:eastAsia="zh-CN"/>
        </w:rPr>
        <w:t>]</w:t>
      </w:r>
    </w:p>
    <w:p>
      <w:pPr>
        <w:numPr>
          <w:ilvl w:val="0"/>
          <w:numId w:val="0"/>
        </w:numPr>
        <w:ind w:leftChars="0" w:right="210" w:rightChars="100"/>
        <w:outlineLvl w:val="9"/>
        <w:rPr>
          <w:rFonts w:ascii="Times New Roman" w:hAnsi="Times New Roman" w:eastAsia="宋体" w:cs="Times New Roman"/>
          <w:b/>
          <w:kern w:val="2"/>
          <w:sz w:val="21"/>
          <w:lang w:val="en-US" w:eastAsia="zh-CN" w:bidi="ar-SA"/>
        </w:rPr>
      </w:pPr>
      <w:r>
        <w:rPr>
          <w:rFonts w:ascii="Times New Roman" w:hAnsi="Times New Roman" w:eastAsia="宋体" w:cs="Times New Roman"/>
          <w:b/>
          <w:kern w:val="2"/>
          <w:sz w:val="21"/>
          <w:lang w:val="en-US" w:eastAsia="zh-CN" w:bidi="ar-SA"/>
        </w:rPr>
        <w:t>Objective of Performance part WI</w:t>
      </w:r>
    </w:p>
    <w:p>
      <w:pPr>
        <w:spacing w:after="120"/>
        <w:rPr>
          <w:lang w:eastAsia="zh-CN"/>
        </w:rPr>
      </w:pPr>
      <w:bookmarkStart w:id="5" w:name="OLE_LINK22"/>
      <w:r>
        <w:rPr>
          <w:lang w:eastAsia="zh-CN"/>
        </w:rPr>
        <w:t>The objectives of performance part for Rel-18 RF FR1 requirement focus evolution include:</w:t>
      </w:r>
    </w:p>
    <w:p>
      <w:pPr>
        <w:spacing w:after="120"/>
        <w:rPr>
          <w:rFonts w:hint="eastAsia"/>
          <w:lang w:eastAsia="zh-CN"/>
        </w:rPr>
      </w:pPr>
      <w:r>
        <w:rPr>
          <w:rFonts w:hint="eastAsia"/>
          <w:lang w:eastAsia="zh-CN"/>
        </w:rPr>
        <w:t>Example bands:</w:t>
      </w:r>
    </w:p>
    <w:p>
      <w:pPr>
        <w:keepNext w:val="0"/>
        <w:keepLines w:val="0"/>
        <w:pageBreakBefore w:val="0"/>
        <w:widowControl w:val="0"/>
        <w:numPr>
          <w:ilvl w:val="0"/>
          <w:numId w:val="7"/>
        </w:numPr>
        <w:kinsoku/>
        <w:wordWrap/>
        <w:topLinePunct w:val="0"/>
        <w:bidi w:val="0"/>
        <w:spacing w:after="0"/>
        <w:ind w:hanging="357"/>
        <w:rPr>
          <w:rFonts w:hint="eastAsia"/>
          <w:lang w:val="en-US" w:eastAsia="zh-CN"/>
        </w:rPr>
      </w:pPr>
      <w:r>
        <w:rPr>
          <w:rFonts w:hint="eastAsia"/>
          <w:lang w:val="en-US" w:eastAsia="zh-CN"/>
        </w:rPr>
        <w:t>TDD bands: n41, n77/ n78</w:t>
      </w:r>
    </w:p>
    <w:p>
      <w:pPr>
        <w:keepNext w:val="0"/>
        <w:keepLines w:val="0"/>
        <w:pageBreakBefore w:val="0"/>
        <w:widowControl w:val="0"/>
        <w:numPr>
          <w:ilvl w:val="0"/>
          <w:numId w:val="7"/>
        </w:numPr>
        <w:kinsoku/>
        <w:wordWrap/>
        <w:topLinePunct w:val="0"/>
        <w:bidi w:val="0"/>
        <w:spacing w:after="0"/>
        <w:ind w:hanging="357"/>
        <w:rPr>
          <w:rFonts w:hint="eastAsia"/>
          <w:lang w:val="en-US" w:eastAsia="zh-CN"/>
        </w:rPr>
      </w:pPr>
      <w:r>
        <w:rPr>
          <w:rFonts w:hint="eastAsia"/>
          <w:lang w:val="en-US" w:eastAsia="zh-CN"/>
        </w:rPr>
        <w:t>FDD bands: n7</w:t>
      </w:r>
    </w:p>
    <w:bookmarkEnd w:id="5"/>
    <w:p>
      <w:pPr>
        <w:numPr>
          <w:ilvl w:val="0"/>
          <w:numId w:val="0"/>
        </w:numPr>
        <w:spacing w:after="0"/>
        <w:ind w:left="3" w:leftChars="0"/>
      </w:pPr>
      <w:r>
        <w:t>Enable 8Rx for CPE/FWA/vehicle/industrial devices</w:t>
      </w:r>
    </w:p>
    <w:p>
      <w:pPr>
        <w:keepNext w:val="0"/>
        <w:keepLines w:val="0"/>
        <w:pageBreakBefore w:val="0"/>
        <w:widowControl w:val="0"/>
        <w:numPr>
          <w:ilvl w:val="0"/>
          <w:numId w:val="7"/>
        </w:numPr>
        <w:kinsoku/>
        <w:wordWrap/>
        <w:topLinePunct w:val="0"/>
        <w:bidi w:val="0"/>
        <w:spacing w:after="0"/>
        <w:ind w:hanging="357"/>
      </w:pPr>
      <w:r>
        <w:rPr>
          <w:lang w:val="en-US" w:eastAsia="zh-CN"/>
        </w:rPr>
        <w:t>Specify</w:t>
      </w:r>
      <w:r>
        <w:t xml:space="preserve"> RLM test cases to support 8Rx</w:t>
      </w:r>
    </w:p>
    <w:p>
      <w:pPr>
        <w:keepNext w:val="0"/>
        <w:keepLines w:val="0"/>
        <w:pageBreakBefore w:val="0"/>
        <w:widowControl w:val="0"/>
        <w:numPr>
          <w:ilvl w:val="1"/>
          <w:numId w:val="7"/>
        </w:numPr>
        <w:kinsoku/>
        <w:wordWrap/>
        <w:topLinePunct w:val="0"/>
        <w:bidi w:val="0"/>
        <w:spacing w:after="0"/>
        <w:ind w:hanging="357"/>
        <w:rPr>
          <w:lang w:val="en-US" w:eastAsia="zh-CN"/>
        </w:rPr>
      </w:pPr>
      <w:r>
        <w:rPr>
          <w:lang w:val="en-US" w:eastAsia="zh-CN"/>
        </w:rPr>
        <w:t>Investigate if the existing 4Rx RLM test can be reused or the new test will be specified</w:t>
      </w:r>
    </w:p>
    <w:p>
      <w:pPr>
        <w:keepNext w:val="0"/>
        <w:keepLines w:val="0"/>
        <w:pageBreakBefore w:val="0"/>
        <w:widowControl w:val="0"/>
        <w:numPr>
          <w:ilvl w:val="0"/>
          <w:numId w:val="7"/>
        </w:numPr>
        <w:kinsoku/>
        <w:wordWrap/>
        <w:topLinePunct w:val="0"/>
        <w:bidi w:val="0"/>
        <w:spacing w:after="0"/>
        <w:ind w:hanging="357"/>
        <w:rPr>
          <w:lang w:val="en-US" w:eastAsia="zh-CN"/>
        </w:rPr>
      </w:pPr>
      <w:r>
        <w:rPr>
          <w:lang w:val="en-US" w:eastAsia="zh-CN"/>
        </w:rPr>
        <w:t>Specify UE demodulation performance and CSI requirements with up to 8 layers to support 8Rx</w:t>
      </w:r>
    </w:p>
    <w:p>
      <w:pPr>
        <w:keepNext w:val="0"/>
        <w:keepLines w:val="0"/>
        <w:pageBreakBefore w:val="0"/>
        <w:widowControl w:val="0"/>
        <w:numPr>
          <w:ilvl w:val="1"/>
          <w:numId w:val="7"/>
        </w:numPr>
        <w:kinsoku/>
        <w:wordWrap/>
        <w:topLinePunct w:val="0"/>
        <w:bidi w:val="0"/>
        <w:spacing w:after="0"/>
        <w:ind w:hanging="357"/>
        <w:rPr>
          <w:lang w:val="en-US" w:eastAsia="zh-CN"/>
        </w:rPr>
      </w:pPr>
      <w:r>
        <w:rPr>
          <w:lang w:val="en-US" w:eastAsia="zh-CN"/>
        </w:rPr>
        <w:t>Investigate and, if necessary, specify the requirements with up to 8 DL MIMO layers</w:t>
      </w:r>
    </w:p>
    <w:p>
      <w:pPr>
        <w:keepNext w:val="0"/>
        <w:keepLines w:val="0"/>
        <w:pageBreakBefore w:val="0"/>
        <w:widowControl w:val="0"/>
        <w:numPr>
          <w:ilvl w:val="0"/>
          <w:numId w:val="7"/>
        </w:numPr>
        <w:kinsoku/>
        <w:wordWrap/>
        <w:topLinePunct w:val="0"/>
        <w:bidi w:val="0"/>
        <w:spacing w:after="0"/>
        <w:ind w:hanging="357"/>
        <w:rPr>
          <w:lang w:val="en-US" w:eastAsia="zh-CN"/>
        </w:rPr>
      </w:pPr>
      <w:r>
        <w:rPr>
          <w:lang w:val="en-US" w:eastAsia="zh-CN"/>
        </w:rPr>
        <w:t>Specify the SDR requirements with 8 MIMO layers</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 xml:space="preserve">In this contribution, </w:t>
      </w:r>
      <w:bookmarkStart w:id="6" w:name="OLE_LINK18"/>
      <w:r>
        <w:rPr>
          <w:rFonts w:hint="eastAsia"/>
          <w:bCs/>
          <w:kern w:val="0"/>
          <w:sz w:val="21"/>
          <w:szCs w:val="21"/>
          <w:highlight w:val="none"/>
          <w:lang w:val="en-US" w:eastAsia="zh-CN"/>
        </w:rPr>
        <w:t>we give some initial discussions on performance part related to 8Rx.</w:t>
      </w:r>
      <w:bookmarkEnd w:id="6"/>
      <w:r>
        <w:rPr>
          <w:rFonts w:hint="eastAsia"/>
          <w:bCs/>
          <w:kern w:val="0"/>
          <w:sz w:val="21"/>
          <w:szCs w:val="21"/>
          <w:highlight w:val="none"/>
          <w:lang w:val="en-US" w:eastAsia="zh-CN"/>
        </w:rPr>
        <w:t xml:space="preserve"> </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val="0"/>
        <w:kinsoku/>
        <w:wordWrap/>
        <w:topLinePunct w:val="0"/>
        <w:bidi w:val="0"/>
        <w:rPr>
          <w:rFonts w:hint="eastAsia"/>
          <w:b/>
          <w:bCs/>
          <w:i/>
          <w:iCs/>
          <w:lang w:val="en-US" w:eastAsia="zh-CN"/>
        </w:rPr>
      </w:pPr>
      <w:bookmarkStart w:id="7" w:name="OLE_LINK23"/>
      <w:bookmarkStart w:id="8" w:name="OLE_LINK66"/>
      <w:r>
        <w:rPr>
          <w:rFonts w:hint="default" w:ascii="Times New Roman" w:hAnsi="Times New Roman" w:cs="Times New Roman"/>
          <w:b w:val="0"/>
          <w:bCs w:val="0"/>
          <w:kern w:val="0"/>
          <w:sz w:val="21"/>
          <w:szCs w:val="21"/>
          <w:highlight w:val="none"/>
          <w:lang w:val="en-US" w:eastAsia="zh-CN"/>
        </w:rPr>
        <w:t>The benefit to support 8Rx in NR have already been identified, such as improve the downlink throughput for a single user and enhance the coverage for the uses located at the cell edge. Also to keep the similar MIMO performance as LTE due to 8Rx have already been supported for LTE.</w:t>
      </w:r>
      <w:bookmarkStart w:id="9" w:name="OLE_LINK38"/>
      <w:r>
        <w:rPr>
          <w:rFonts w:hint="eastAsia"/>
          <w:b/>
          <w:bCs/>
          <w:i/>
          <w:iCs/>
          <w:lang w:val="en-US" w:eastAsia="zh-CN"/>
        </w:rPr>
        <w:t xml:space="preserve"> </w:t>
      </w:r>
    </w:p>
    <w:p>
      <w:pPr>
        <w:keepNext w:val="0"/>
        <w:keepLines w:val="0"/>
        <w:pageBreakBefore w:val="0"/>
        <w:widowControl w:val="0"/>
        <w:kinsoku/>
        <w:wordWrap/>
        <w:topLinePunct w:val="0"/>
        <w:bidi w:val="0"/>
        <w:rPr>
          <w:rFonts w:hint="eastAsia" w:eastAsia="宋体"/>
          <w:b/>
          <w:bCs/>
          <w:lang w:val="en-US" w:eastAsia="zh-CN"/>
        </w:rPr>
      </w:pPr>
      <w:r>
        <w:rPr>
          <w:rFonts w:hint="eastAsia"/>
          <w:b/>
          <w:bCs/>
          <w:i w:val="0"/>
          <w:iCs w:val="0"/>
          <w:lang w:val="en-US" w:eastAsia="zh-CN"/>
        </w:rPr>
        <w:t xml:space="preserve">2.1 </w:t>
      </w:r>
      <w:r>
        <w:rPr>
          <w:b/>
          <w:bCs/>
        </w:rPr>
        <w:t>Static propagation condition</w:t>
      </w:r>
      <w:r>
        <w:rPr>
          <w:rFonts w:hint="eastAsia"/>
          <w:b/>
          <w:bCs/>
          <w:lang w:val="en-US" w:eastAsia="zh-CN"/>
        </w:rPr>
        <w:t>s</w:t>
      </w:r>
    </w:p>
    <w:p>
      <w:pPr>
        <w:rPr>
          <w:lang w:eastAsia="zh-CN"/>
        </w:rPr>
      </w:pPr>
      <w:r>
        <w:rPr>
          <w:rFonts w:hint="eastAsia"/>
          <w:b w:val="0"/>
          <w:bCs w:val="0"/>
          <w:lang w:val="en-US" w:eastAsia="zh-CN"/>
        </w:rPr>
        <w:t xml:space="preserve">In TS 38.101-4, the existing model of static propagation conditions are specified for 2Rx and 4Rx. In our understanding, it is becoming essential to introduce static propagation conditions for 8Rx. Also had specified the propagation conditions in LTE for 8Rx. For those conditions, it can keep similar MIMO performance as LTE. As regards to static propagation conditions, </w:t>
      </w:r>
      <w:r>
        <w:rPr>
          <w:rFonts w:hint="eastAsia"/>
          <w:lang w:eastAsia="zh-CN"/>
        </w:rPr>
        <w:t>could be reused</w:t>
      </w:r>
      <w:r>
        <w:rPr>
          <w:lang w:eastAsia="zh-CN"/>
        </w:rPr>
        <w:t xml:space="preserve"> as </w:t>
      </w:r>
      <w:r>
        <w:rPr>
          <w:rFonts w:hint="eastAsia"/>
          <w:lang w:val="en-US" w:eastAsia="zh-CN"/>
        </w:rPr>
        <w:t>LTE for 8</w:t>
      </w:r>
      <w:r>
        <w:rPr>
          <w:lang w:eastAsia="zh-CN"/>
        </w:rPr>
        <w:t xml:space="preserve">Rx requirements. </w:t>
      </w:r>
    </w:p>
    <w:p>
      <w:pPr>
        <w:rPr>
          <w:b/>
          <w:lang w:eastAsia="zh-CN"/>
        </w:rPr>
      </w:pPr>
      <w:r>
        <w:rPr>
          <w:rFonts w:hint="eastAsia"/>
          <w:b/>
          <w:bCs/>
          <w:i/>
          <w:iCs/>
          <w:lang w:val="en-US" w:eastAsia="zh-CN"/>
        </w:rPr>
        <w:t>Observation 1: Define static propagation conditions for 8Rx, include 1 port、2 port、4 port and 8port.</w:t>
      </w:r>
    </w:p>
    <w:p>
      <w:pPr>
        <w:rPr>
          <w:rFonts w:hint="default"/>
          <w:lang w:val="en-US" w:eastAsia="zh-CN"/>
        </w:rPr>
      </w:pPr>
      <w:r>
        <w:rPr>
          <w:rFonts w:hint="eastAsia"/>
          <w:lang w:val="en-US" w:eastAsia="zh-CN"/>
        </w:rPr>
        <w:t>According to the existing model of LTE 8Rx antenna ports, the static propagation conditions for NR 8Rx can be defined as following:</w:t>
      </w:r>
    </w:p>
    <w:p>
      <w:pPr>
        <w:rPr>
          <w:rFonts w:hint="default" w:cs="Times New Roman"/>
          <w:b/>
          <w:bCs/>
          <w:i/>
          <w:iCs/>
          <w:color w:val="000000"/>
          <w:kern w:val="0"/>
          <w:sz w:val="21"/>
          <w:szCs w:val="21"/>
          <w:vertAlign w:val="baseline"/>
          <w:lang w:val="en-US" w:eastAsia="zh-CN" w:bidi="ar"/>
        </w:rPr>
      </w:pPr>
      <w:r>
        <w:rPr>
          <w:rFonts w:hint="eastAsia" w:cs="Times New Roman"/>
          <w:b/>
          <w:bCs/>
          <w:i/>
          <w:iCs/>
          <w:kern w:val="0"/>
          <w:sz w:val="21"/>
          <w:szCs w:val="21"/>
          <w:highlight w:val="none"/>
          <w:lang w:val="en-US" w:eastAsia="zh-CN"/>
        </w:rPr>
        <w:t xml:space="preserve">Proposal 1: </w:t>
      </w:r>
      <w:r>
        <w:rPr>
          <w:b/>
          <w:i/>
          <w:iCs/>
          <w:lang w:eastAsia="zh-CN"/>
        </w:rPr>
        <w:t xml:space="preserve">Define the following H matrix as 8Rx </w:t>
      </w:r>
      <w:r>
        <w:rPr>
          <w:rFonts w:hint="eastAsia"/>
          <w:b/>
          <w:i/>
          <w:iCs/>
          <w:lang w:eastAsia="zh-CN"/>
        </w:rPr>
        <w:t xml:space="preserve">static </w:t>
      </w:r>
      <w:r>
        <w:rPr>
          <w:b/>
          <w:i/>
          <w:iCs/>
          <w:lang w:eastAsia="zh-CN"/>
        </w:rPr>
        <w:t>channel</w:t>
      </w:r>
      <w:r>
        <w:rPr>
          <w:rFonts w:hint="eastAsia"/>
          <w:b/>
          <w:i/>
          <w:iCs/>
          <w:lang w:val="en-US" w:eastAsia="zh-CN"/>
        </w:rPr>
        <w:t xml:space="preserve"> matrices</w:t>
      </w:r>
      <w:r>
        <w:rPr>
          <w:b/>
          <w:i/>
          <w:iCs/>
          <w:lang w:eastAsia="zh-CN"/>
        </w:rPr>
        <w:t>.</w:t>
      </w:r>
    </w:p>
    <w:p>
      <w:r>
        <w:t>For 1 port transmission the channel matrix is defined in the frequency domain by</w:t>
      </w:r>
    </w:p>
    <w:p>
      <w:pPr>
        <w:pStyle w:val="49"/>
        <w:jc w:val="center"/>
      </w:pPr>
      <w:r>
        <w:rPr>
          <w:position w:val="-138"/>
        </w:rPr>
        <w:object>
          <v:shape id="_x0000_i1025" o:spt="75" type="#_x0000_t75" style="height:144pt;width:40.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p>
    <w:p>
      <w:r>
        <w:t>For 2 port transmission the channel matrix is defined in the frequency domain by</w:t>
      </w:r>
    </w:p>
    <w:p>
      <w:pPr>
        <w:pStyle w:val="49"/>
        <w:jc w:val="center"/>
      </w:pPr>
      <w:r>
        <w:rPr>
          <w:position w:val="-138"/>
        </w:rPr>
        <w:object>
          <v:shape id="_x0000_i1026"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p>
    <w:p>
      <w:r>
        <w:t xml:space="preserve">For </w:t>
      </w:r>
      <w:r>
        <w:rPr>
          <w:rFonts w:hint="eastAsia"/>
          <w:lang w:eastAsia="zh-CN"/>
        </w:rPr>
        <w:t>4</w:t>
      </w:r>
      <w:r>
        <w:t xml:space="preserve"> port transmission the channel matrix is defined in the frequency domain by</w:t>
      </w:r>
    </w:p>
    <w:p>
      <w:pPr>
        <w:pStyle w:val="49"/>
        <w:jc w:val="center"/>
        <w:rPr>
          <w:lang w:eastAsia="zh-CN"/>
        </w:rPr>
      </w:pPr>
      <w:r>
        <w:rPr>
          <w:position w:val="-8"/>
        </w:rPr>
        <w:object>
          <v:shape id="_x0000_i1027" o:spt="75" type="#_x0000_t75" style="height:146pt;width:112.5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p>
    <w:p>
      <w:r>
        <w:t xml:space="preserve">For </w:t>
      </w:r>
      <w:r>
        <w:rPr>
          <w:rFonts w:hint="eastAsia"/>
          <w:lang w:eastAsia="zh-CN"/>
        </w:rPr>
        <w:t>8</w:t>
      </w:r>
      <w:r>
        <w:t xml:space="preserve"> port transmission the channel matrix is defined in the frequency domain by</w:t>
      </w:r>
    </w:p>
    <w:p>
      <w:pPr>
        <w:pStyle w:val="49"/>
        <w:jc w:val="center"/>
      </w:pPr>
      <w:r>
        <w:object>
          <v:shape id="_x0000_i1028" o:spt="75" type="#_x0000_t75" style="height:144pt;width:206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p>
    <w:p>
      <w:pPr>
        <w:keepNext w:val="0"/>
        <w:keepLines w:val="0"/>
        <w:pageBreakBefore w:val="0"/>
        <w:widowControl w:val="0"/>
        <w:kinsoku/>
        <w:wordWrap/>
        <w:topLinePunct w:val="0"/>
        <w:bidi w:val="0"/>
        <w:rPr>
          <w:b/>
          <w:bCs/>
        </w:rPr>
      </w:pPr>
      <w:r>
        <w:rPr>
          <w:rFonts w:hint="eastAsia"/>
          <w:b/>
          <w:bCs/>
          <w:i w:val="0"/>
          <w:iCs w:val="0"/>
          <w:lang w:val="en-US" w:eastAsia="zh-CN"/>
        </w:rPr>
        <w:t>2.2 MIMO Channel Correlation Matrices</w:t>
      </w:r>
    </w:p>
    <w:p>
      <w:pPr>
        <w:keepNext w:val="0"/>
        <w:keepLines w:val="0"/>
        <w:pageBreakBefore w:val="0"/>
        <w:widowControl w:val="0"/>
        <w:kinsoku/>
        <w:wordWrap/>
        <w:topLinePunct w:val="0"/>
        <w:bidi w:val="0"/>
        <w:rPr>
          <w:rFonts w:hint="eastAsia"/>
          <w:lang w:val="en-US" w:eastAsia="zh-CN"/>
        </w:rPr>
      </w:pPr>
      <w:r>
        <w:rPr>
          <w:rFonts w:hint="eastAsia"/>
          <w:lang w:val="en-US" w:eastAsia="zh-CN"/>
        </w:rPr>
        <w:t xml:space="preserve">Like the same as the static propagation conditions, MIMO channel correlation matrices had specified for 2Rx and 4Rx in TS 38.101-4. So it is necessary to specified the MIMO channel correlation matrices for 8Rx. </w:t>
      </w:r>
    </w:p>
    <w:p>
      <w:pPr>
        <w:keepNext w:val="0"/>
        <w:keepLines w:val="0"/>
        <w:pageBreakBefore w:val="0"/>
        <w:widowControl w:val="0"/>
        <w:kinsoku/>
        <w:wordWrap/>
        <w:topLinePunct w:val="0"/>
        <w:bidi w:val="0"/>
        <w:rPr>
          <w:rFonts w:hint="eastAsia"/>
          <w:b/>
          <w:bCs/>
          <w:i/>
          <w:iCs/>
          <w:lang w:val="en-US" w:eastAsia="zh-CN"/>
        </w:rPr>
      </w:pPr>
      <w:r>
        <w:rPr>
          <w:rFonts w:hint="eastAsia"/>
          <w:b/>
          <w:bCs/>
          <w:i/>
          <w:iCs/>
          <w:lang w:val="en-US" w:eastAsia="zh-CN"/>
        </w:rPr>
        <w:t xml:space="preserve">Observation 2: Define MIMO channel correlation matrices </w:t>
      </w:r>
      <w:r>
        <w:rPr>
          <w:rFonts w:hint="eastAsia"/>
          <w:b w:val="0"/>
          <w:bCs w:val="0"/>
          <w:i/>
          <w:iCs/>
          <w:lang w:val="en-US" w:eastAsia="zh-CN"/>
        </w:rPr>
        <w:t>R</w:t>
      </w:r>
      <w:r>
        <w:rPr>
          <w:rFonts w:hint="eastAsia"/>
          <w:b/>
          <w:bCs/>
          <w:i/>
          <w:iCs/>
          <w:vertAlign w:val="subscript"/>
          <w:lang w:val="en-US" w:eastAsia="zh-CN"/>
        </w:rPr>
        <w:t xml:space="preserve">gNB </w:t>
      </w:r>
      <w:r>
        <w:rPr>
          <w:b/>
        </w:rPr>
        <w:t xml:space="preserve">and </w:t>
      </w:r>
      <w:r>
        <w:rPr>
          <w:rFonts w:hint="eastAsia"/>
          <w:b w:val="0"/>
          <w:bCs/>
          <w:i/>
          <w:iCs/>
          <w:lang w:val="en-US" w:eastAsia="zh-CN"/>
        </w:rPr>
        <w:t>R</w:t>
      </w:r>
      <w:r>
        <w:rPr>
          <w:rFonts w:hint="eastAsia"/>
          <w:b/>
          <w:vertAlign w:val="subscript"/>
          <w:lang w:val="en-US" w:eastAsia="zh-CN"/>
        </w:rPr>
        <w:t>UE</w:t>
      </w:r>
      <w:r>
        <w:rPr>
          <w:rFonts w:hint="eastAsia"/>
          <w:b/>
          <w:bCs/>
          <w:i/>
          <w:iCs/>
          <w:lang w:val="en-US" w:eastAsia="zh-CN"/>
        </w:rPr>
        <w:t xml:space="preserve"> for 8Rx.</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lang w:val="en-US" w:eastAsia="zh-CN"/>
        </w:rPr>
      </w:pPr>
      <w:r>
        <w:rPr>
          <w:rFonts w:hint="eastAsia" w:cs="Times New Roman"/>
          <w:b/>
          <w:bCs/>
          <w:i/>
          <w:iCs/>
          <w:kern w:val="0"/>
          <w:sz w:val="21"/>
          <w:szCs w:val="21"/>
          <w:highlight w:val="none"/>
          <w:lang w:val="en-US" w:eastAsia="zh-CN"/>
        </w:rPr>
        <w:t xml:space="preserve">Proposal 2: </w:t>
      </w:r>
      <w:r>
        <w:rPr>
          <w:b/>
          <w:i/>
          <w:iCs/>
          <w:lang w:eastAsia="zh-CN"/>
        </w:rPr>
        <w:t xml:space="preserve">Define the following matrix </w:t>
      </w:r>
      <w:r>
        <w:rPr>
          <w:rFonts w:hint="eastAsia"/>
          <w:b w:val="0"/>
          <w:bCs w:val="0"/>
          <w:i/>
          <w:iCs/>
          <w:lang w:val="en-US" w:eastAsia="zh-CN"/>
        </w:rPr>
        <w:t>R</w:t>
      </w:r>
      <w:r>
        <w:rPr>
          <w:rFonts w:hint="eastAsia"/>
          <w:b/>
          <w:bCs/>
          <w:i/>
          <w:iCs/>
          <w:vertAlign w:val="subscript"/>
          <w:lang w:val="en-US" w:eastAsia="zh-CN"/>
        </w:rPr>
        <w:t xml:space="preserve">gNB </w:t>
      </w:r>
      <w:r>
        <w:rPr>
          <w:rFonts w:hint="eastAsia"/>
          <w:b/>
          <w:bCs/>
          <w:i/>
          <w:iCs/>
          <w:vertAlign w:val="baseline"/>
          <w:lang w:val="en-US" w:eastAsia="zh-CN"/>
        </w:rPr>
        <w:t xml:space="preserve">and </w:t>
      </w:r>
      <w:r>
        <w:rPr>
          <w:rFonts w:hint="eastAsia"/>
          <w:b w:val="0"/>
          <w:bCs/>
          <w:i/>
          <w:iCs/>
          <w:lang w:val="en-US" w:eastAsia="zh-CN"/>
        </w:rPr>
        <w:t>R</w:t>
      </w:r>
      <w:r>
        <w:rPr>
          <w:rFonts w:hint="eastAsia"/>
          <w:b/>
          <w:i/>
          <w:iCs/>
          <w:vertAlign w:val="subscript"/>
          <w:lang w:val="en-US" w:eastAsia="zh-CN"/>
        </w:rPr>
        <w:t xml:space="preserve">UE </w:t>
      </w:r>
      <w:r>
        <w:rPr>
          <w:rFonts w:hint="eastAsia"/>
          <w:b/>
          <w:i/>
          <w:iCs/>
          <w:vertAlign w:val="baseline"/>
          <w:lang w:val="en-US" w:eastAsia="zh-CN"/>
        </w:rPr>
        <w:t xml:space="preserve">as MIMO </w:t>
      </w:r>
      <w:r>
        <w:rPr>
          <w:rFonts w:hint="eastAsia"/>
          <w:b/>
          <w:bCs/>
          <w:i/>
          <w:iCs/>
          <w:lang w:val="en-US" w:eastAsia="zh-CN"/>
        </w:rPr>
        <w:t>channel correlation matries.</w:t>
      </w:r>
    </w:p>
    <w:p>
      <w:pPr>
        <w:keepNext w:val="0"/>
        <w:keepLines w:val="0"/>
        <w:pageBreakBefore w:val="0"/>
        <w:widowControl w:val="0"/>
        <w:kinsoku/>
        <w:wordWrap/>
        <w:overflowPunct/>
        <w:topLinePunct w:val="0"/>
        <w:autoSpaceDE/>
        <w:autoSpaceDN/>
        <w:bidi w:val="0"/>
        <w:adjustRightInd/>
        <w:snapToGrid/>
        <w:jc w:val="center"/>
        <w:textAlignment w:val="auto"/>
        <w:rPr>
          <w:rFonts w:eastAsia="MS Mincho"/>
          <w:lang w:val="en-US" w:eastAsia="ja-JP"/>
        </w:rPr>
      </w:pPr>
      <w:r>
        <w:rPr>
          <w:rFonts w:eastAsia="MS Mincho"/>
          <w:position w:val="-152"/>
          <w:lang w:val="en-US" w:eastAsia="ja-JP"/>
        </w:rPr>
        <w:object>
          <v:shape id="_x0000_i1029" o:spt="75" type="#_x0000_t75" style="height:156.4pt;width:328.1pt;" o:ole="t" filled="f" o:preferrelative="t" stroked="f" coordsize="21600,21600">
            <v:path/>
            <v:fill on="f" focussize="0,0"/>
            <v:stroke on="f"/>
            <v:imagedata r:id="rId19" o:title=""/>
            <o:lock v:ext="edit" aspectratio="t"/>
            <w10:wrap type="none"/>
            <w10:anchorlock/>
          </v:shape>
          <o:OLEObject Type="Embed" ProgID="Equation.3" ShapeID="_x0000_i1029" DrawAspect="Content" ObjectID="_1468075729" r:id="rId18">
            <o:LockedField>false</o:LockedField>
          </o:OLEObject>
        </w:object>
      </w:r>
    </w:p>
    <w:p>
      <w:pPr>
        <w:pStyle w:val="49"/>
        <w:jc w:val="center"/>
        <w:rPr>
          <w:rFonts w:hint="eastAsia" w:eastAsia="MS Mincho"/>
          <w:position w:val="-180"/>
          <w:lang w:val="en-US" w:eastAsia="zh-CN"/>
        </w:rPr>
      </w:pPr>
      <w:r>
        <w:rPr>
          <w:lang w:val="en-US" w:eastAsia="ja-JP"/>
        </w:rPr>
        <w:object>
          <v:shape id="_x0000_i1030" o:spt="75" type="#_x0000_t75" style="height:186pt;width:333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0" r:id="rId20">
            <o:LockedField>false</o:LockedField>
          </o:OLEObject>
        </w:object>
      </w:r>
    </w:p>
    <w:p>
      <w:pPr>
        <w:keepNext w:val="0"/>
        <w:keepLines w:val="0"/>
        <w:pageBreakBefore w:val="0"/>
        <w:widowControl w:val="0"/>
        <w:kinsoku/>
        <w:wordWrap/>
        <w:topLinePunct w:val="0"/>
        <w:bidi w:val="0"/>
        <w:rPr>
          <w:rFonts w:hint="eastAsia"/>
          <w:b w:val="0"/>
          <w:bCs w:val="0"/>
          <w:i w:val="0"/>
          <w:iCs w:val="0"/>
          <w:lang w:val="en-US" w:eastAsia="zh-CN"/>
        </w:rPr>
      </w:pPr>
      <w:r>
        <w:rPr>
          <w:rFonts w:hint="eastAsia"/>
          <w:b w:val="0"/>
          <w:bCs w:val="0"/>
          <w:i w:val="0"/>
          <w:iCs w:val="0"/>
          <w:lang w:val="en-US" w:eastAsia="zh-CN"/>
        </w:rPr>
        <w:t>In terms of WID, it had clearly specified the CPE/FWA/vehicle/industrial devices for 8Rx. Considering the size and implementation for those equipment, low correlation between antennas can be satisfied to a certain extent. On the other hand, only low correlation and medium correlation were specified for LTE 8Rx. Therefore, can we consider low correlation for NR 8Rx in the initial stage.</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3: Define 8Rx performance with MIMO channel of low correlation.</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 xml:space="preserve">2.3 Simulation assumptions </w:t>
      </w:r>
    </w:p>
    <w:p>
      <w:pPr>
        <w:keepNext w:val="0"/>
        <w:keepLines w:val="0"/>
        <w:pageBreakBefore w:val="0"/>
        <w:widowControl w:val="0"/>
        <w:numPr>
          <w:ilvl w:val="-1"/>
          <w:numId w:val="0"/>
        </w:numPr>
        <w:shd w:val="clear"/>
        <w:kinsoku/>
        <w:wordWrap/>
        <w:overflowPunct/>
        <w:topLinePunct w:val="0"/>
        <w:autoSpaceDE/>
        <w:autoSpaceDN/>
        <w:bidi w:val="0"/>
        <w:adjustRightInd/>
        <w:spacing w:beforeLines="-2147483648" w:afterLines="-2147483648" w:line="240" w:lineRule="auto"/>
        <w:jc w:val="left"/>
        <w:textAlignment w:val="auto"/>
        <w:rPr>
          <w:rFonts w:hint="default"/>
          <w:kern w:val="0"/>
          <w:sz w:val="20"/>
          <w:highlight w:val="none"/>
          <w:lang w:val="en-US" w:eastAsia="zh-CN"/>
        </w:rPr>
      </w:pPr>
      <w:r>
        <w:rPr>
          <w:rFonts w:hint="eastAsia"/>
          <w:kern w:val="0"/>
          <w:sz w:val="20"/>
          <w:highlight w:val="none"/>
          <w:lang w:val="en-US" w:eastAsia="zh-CN"/>
        </w:rPr>
        <w:t>In RAN#96e meeting, the work item [1] on study on RF requirements enhancement for NR frequency range was approved as one of Rel-18 RAN4 package. In this section, we want to provide initial simulation assumptions for 8Rx.</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2.3.1 PDSCH</w:t>
      </w:r>
    </w:p>
    <w:p>
      <w:pPr>
        <w:keepNext w:val="0"/>
        <w:keepLines w:val="0"/>
        <w:pageBreakBefore w:val="0"/>
        <w:widowControl w:val="0"/>
        <w:numPr>
          <w:ilvl w:val="-1"/>
          <w:numId w:val="0"/>
        </w:numPr>
        <w:shd w:val="clear"/>
        <w:kinsoku/>
        <w:wordWrap/>
        <w:overflowPunct/>
        <w:topLinePunct w:val="0"/>
        <w:autoSpaceDE/>
        <w:autoSpaceDN/>
        <w:bidi w:val="0"/>
        <w:adjustRightInd/>
        <w:spacing w:beforeLines="-2147483648" w:afterLines="-2147483648" w:line="240" w:lineRule="auto"/>
        <w:jc w:val="left"/>
        <w:textAlignment w:val="auto"/>
        <w:rPr>
          <w:rFonts w:hint="eastAsia"/>
          <w:kern w:val="0"/>
          <w:sz w:val="20"/>
          <w:highlight w:val="none"/>
          <w:lang w:val="en-US" w:eastAsia="zh-CN"/>
        </w:rPr>
      </w:pPr>
      <w:r>
        <w:rPr>
          <w:rFonts w:hint="eastAsia"/>
          <w:kern w:val="0"/>
          <w:sz w:val="20"/>
          <w:highlight w:val="none"/>
          <w:lang w:val="en-US" w:eastAsia="zh-CN"/>
        </w:rPr>
        <w:t>From the WID[1] of objective, TDD bands(e.g. n41, n77/ n78) and FDD bands(e.g. n7) have been specified for 8Rx. Thus, we want to provide simulation assumptions for PDSCH in this section.</w:t>
      </w:r>
    </w:p>
    <w:p>
      <w:pPr>
        <w:jc w:val="center"/>
        <w:rPr>
          <w:rFonts w:hint="default" w:eastAsiaTheme="minorEastAsia"/>
          <w:b/>
          <w:lang w:val="en-US" w:eastAsia="zh-CN"/>
        </w:rPr>
      </w:pPr>
      <w:r>
        <w:rPr>
          <w:rFonts w:eastAsiaTheme="minorEastAsia"/>
          <w:b/>
          <w:lang w:eastAsia="zh-CN"/>
        </w:rPr>
        <w:t xml:space="preserve">Table 2-1: Simulation assumptions for </w:t>
      </w:r>
      <w:r>
        <w:rPr>
          <w:rFonts w:hint="eastAsia" w:eastAsiaTheme="minorEastAsia"/>
          <w:b/>
          <w:lang w:val="en-US" w:eastAsia="zh-CN"/>
        </w:rPr>
        <w:t>PDSCH</w:t>
      </w:r>
    </w:p>
    <w:tbl>
      <w:tblPr>
        <w:tblStyle w:val="73"/>
        <w:tblW w:w="8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2227"/>
        <w:gridCol w:w="840"/>
        <w:gridCol w:w="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43" w:type="dxa"/>
            <w:gridSpan w:val="2"/>
          </w:tcPr>
          <w:p>
            <w:pPr>
              <w:keepNext w:val="0"/>
              <w:keepLines w:val="0"/>
              <w:widowControl/>
              <w:suppressLineNumbers w:val="0"/>
              <w:spacing w:before="0" w:beforeAutospacing="0" w:after="0" w:afterAutospacing="0"/>
              <w:ind w:left="0" w:right="0"/>
              <w:jc w:val="center"/>
              <w:rPr>
                <w:rFonts w:hint="default" w:eastAsiaTheme="minorEastAsia"/>
                <w:b/>
                <w:sz w:val="18"/>
                <w:szCs w:val="18"/>
                <w:lang w:eastAsia="zh-CN"/>
              </w:rPr>
            </w:pPr>
            <w:bookmarkStart w:id="10" w:name="OLE_LINK111"/>
            <w:r>
              <w:rPr>
                <w:rFonts w:hint="eastAsia" w:eastAsiaTheme="minorEastAsia"/>
                <w:b/>
                <w:sz w:val="18"/>
                <w:szCs w:val="18"/>
                <w:lang w:eastAsia="zh-CN"/>
              </w:rPr>
              <w:t>P</w:t>
            </w:r>
            <w:r>
              <w:rPr>
                <w:rFonts w:hint="default" w:eastAsiaTheme="minorEastAsia"/>
                <w:b/>
                <w:sz w:val="18"/>
                <w:szCs w:val="18"/>
                <w:lang w:eastAsia="zh-CN"/>
              </w:rPr>
              <w:t>arameter</w:t>
            </w:r>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b/>
                <w:sz w:val="18"/>
                <w:szCs w:val="18"/>
                <w:lang w:eastAsia="zh-CN"/>
              </w:rPr>
            </w:pPr>
            <w:r>
              <w:rPr>
                <w:rFonts w:hint="default" w:eastAsiaTheme="minorEastAsia"/>
                <w:b/>
                <w:sz w:val="18"/>
                <w:szCs w:val="18"/>
                <w:lang w:eastAsia="zh-CN"/>
              </w:rPr>
              <w:t>Unit</w:t>
            </w: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b/>
                <w:sz w:val="18"/>
                <w:szCs w:val="18"/>
                <w:lang w:eastAsia="zh-CN"/>
              </w:rPr>
            </w:pPr>
            <w:r>
              <w:rPr>
                <w:rFonts w:hint="eastAsia" w:eastAsiaTheme="minorEastAsia"/>
                <w:b/>
                <w:sz w:val="18"/>
                <w:szCs w:val="18"/>
                <w:lang w:eastAsia="zh-CN"/>
              </w:rPr>
              <w:t>V</w:t>
            </w:r>
            <w:r>
              <w:rPr>
                <w:rFonts w:hint="default" w:eastAsiaTheme="minorEastAsia"/>
                <w:b/>
                <w:sz w:val="18"/>
                <w:szCs w:val="18"/>
                <w:lang w:eastAsia="zh-CN"/>
              </w:rPr>
              <w:t>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343" w:type="dxa"/>
            <w:gridSpan w:val="2"/>
          </w:tcPr>
          <w:p>
            <w:pPr>
              <w:keepNext w:val="0"/>
              <w:keepLines w:val="0"/>
              <w:widowControl/>
              <w:suppressLineNumbers w:val="0"/>
              <w:spacing w:before="0" w:beforeAutospacing="0" w:after="0" w:afterAutospacing="0"/>
              <w:ind w:left="0" w:right="0"/>
              <w:rPr>
                <w:rFonts w:hint="default" w:eastAsiaTheme="minorEastAsia"/>
                <w:sz w:val="18"/>
                <w:szCs w:val="18"/>
                <w:lang w:eastAsia="zh-CN"/>
              </w:rPr>
            </w:pPr>
            <w:r>
              <w:rPr>
                <w:rFonts w:hint="default" w:eastAsiaTheme="minorEastAsia"/>
                <w:sz w:val="18"/>
                <w:szCs w:val="18"/>
                <w:lang w:eastAsia="zh-CN"/>
              </w:rPr>
              <w:t xml:space="preserve">Channel </w:t>
            </w:r>
            <w:r>
              <w:rPr>
                <w:rFonts w:hint="eastAsia" w:eastAsiaTheme="minorEastAsia"/>
                <w:sz w:val="18"/>
                <w:szCs w:val="18"/>
                <w:lang w:eastAsia="zh-CN"/>
              </w:rPr>
              <w:t>B</w:t>
            </w:r>
            <w:r>
              <w:rPr>
                <w:rFonts w:hint="default" w:eastAsiaTheme="minorEastAsia"/>
                <w:sz w:val="18"/>
                <w:szCs w:val="18"/>
                <w:lang w:eastAsia="zh-CN"/>
              </w:rPr>
              <w:t>andwidth/SCS</w:t>
            </w:r>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r>
              <w:rPr>
                <w:rFonts w:hint="eastAsia" w:eastAsiaTheme="minorEastAsia"/>
                <w:sz w:val="18"/>
                <w:szCs w:val="18"/>
                <w:lang w:eastAsia="zh-CN"/>
              </w:rPr>
              <w:t>M</w:t>
            </w:r>
            <w:r>
              <w:rPr>
                <w:rFonts w:hint="default" w:eastAsiaTheme="minorEastAsia"/>
                <w:sz w:val="18"/>
                <w:szCs w:val="18"/>
                <w:lang w:eastAsia="zh-CN"/>
              </w:rPr>
              <w:t>Hz/KHz</w:t>
            </w: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default" w:eastAsiaTheme="minorEastAsia"/>
                <w:sz w:val="18"/>
                <w:szCs w:val="18"/>
              </w:rPr>
              <w:t>40/30 for TDD</w:t>
            </w:r>
            <w:r>
              <w:rPr>
                <w:rFonts w:hint="eastAsia" w:eastAsiaTheme="minorEastAsia"/>
                <w:sz w:val="18"/>
                <w:szCs w:val="18"/>
                <w:lang w:val="en-US" w:eastAsia="zh-CN"/>
              </w:rPr>
              <w:t xml:space="preserve"> and </w:t>
            </w:r>
            <w:r>
              <w:rPr>
                <w:rFonts w:hint="default" w:eastAsiaTheme="minorEastAsia"/>
                <w:sz w:val="18"/>
                <w:szCs w:val="18"/>
              </w:rPr>
              <w:t xml:space="preserve">10/15 for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43" w:type="dxa"/>
            <w:gridSpan w:val="2"/>
          </w:tcPr>
          <w:p>
            <w:pPr>
              <w:keepNext w:val="0"/>
              <w:keepLines w:val="0"/>
              <w:widowControl/>
              <w:suppressLineNumbers w:val="0"/>
              <w:spacing w:before="0" w:beforeAutospacing="0" w:after="0" w:afterAutospacing="0"/>
              <w:ind w:left="0" w:right="0"/>
              <w:rPr>
                <w:rFonts w:hint="default" w:eastAsiaTheme="minorEastAsia"/>
                <w:sz w:val="18"/>
                <w:szCs w:val="18"/>
                <w:lang w:eastAsia="zh-CN"/>
              </w:rPr>
            </w:pPr>
            <w:r>
              <w:rPr>
                <w:rFonts w:hint="eastAsia" w:eastAsiaTheme="minorEastAsia"/>
                <w:sz w:val="18"/>
                <w:szCs w:val="18"/>
                <w:lang w:eastAsia="zh-CN"/>
              </w:rPr>
              <w:t>T</w:t>
            </w:r>
            <w:r>
              <w:rPr>
                <w:rFonts w:hint="default" w:eastAsiaTheme="minorEastAsia"/>
                <w:sz w:val="18"/>
                <w:szCs w:val="18"/>
                <w:lang w:eastAsia="zh-CN"/>
              </w:rPr>
              <w:t xml:space="preserve">DD pattern </w:t>
            </w:r>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r>
              <w:rPr>
                <w:rFonts w:hint="eastAsia" w:eastAsiaTheme="minorEastAsia"/>
                <w:sz w:val="18"/>
                <w:szCs w:val="18"/>
                <w:lang w:eastAsia="zh-CN"/>
              </w:rPr>
              <w:t>7</w:t>
            </w:r>
            <w:r>
              <w:rPr>
                <w:rFonts w:hint="default" w:eastAsiaTheme="minorEastAsia"/>
                <w:sz w:val="18"/>
                <w:szCs w:val="18"/>
                <w:lang w:eastAsia="zh-CN"/>
              </w:rPr>
              <w:t>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43" w:type="dxa"/>
            <w:gridSpan w:val="2"/>
            <w:vMerge w:val="restart"/>
            <w:vAlign w:val="center"/>
          </w:tcPr>
          <w:p>
            <w:pPr>
              <w:keepNext w:val="0"/>
              <w:keepLines w:val="0"/>
              <w:widowControl/>
              <w:suppressLineNumbers w:val="0"/>
              <w:spacing w:before="0" w:beforeAutospacing="0" w:after="0" w:afterAutospacing="0"/>
              <w:ind w:left="0" w:right="0"/>
              <w:jc w:val="both"/>
              <w:rPr>
                <w:rFonts w:hint="default" w:eastAsiaTheme="minorEastAsia"/>
                <w:sz w:val="18"/>
                <w:szCs w:val="18"/>
                <w:lang w:eastAsia="zh-CN"/>
              </w:rPr>
            </w:pPr>
            <w:r>
              <w:rPr>
                <w:rFonts w:hint="eastAsia" w:eastAsiaTheme="minorEastAsia"/>
                <w:sz w:val="18"/>
                <w:szCs w:val="18"/>
                <w:lang w:eastAsia="zh-CN"/>
              </w:rPr>
              <w:t>M</w:t>
            </w:r>
            <w:r>
              <w:rPr>
                <w:rFonts w:hint="default" w:eastAsiaTheme="minorEastAsia"/>
                <w:sz w:val="18"/>
                <w:szCs w:val="18"/>
                <w:lang w:eastAsia="zh-CN"/>
              </w:rPr>
              <w:t>CS</w:t>
            </w:r>
          </w:p>
        </w:tc>
        <w:tc>
          <w:tcPr>
            <w:tcW w:w="840" w:type="dxa"/>
            <w:vMerge w:val="restart"/>
            <w:vAlign w:val="center"/>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rPr>
            </w:pPr>
            <w:r>
              <w:rPr>
                <w:rFonts w:hint="eastAsia" w:eastAsiaTheme="minorEastAsia"/>
                <w:sz w:val="18"/>
                <w:szCs w:val="18"/>
                <w:lang w:val="en-US" w:eastAsia="zh-CN"/>
              </w:rPr>
              <w:t>1</w:t>
            </w:r>
            <w:r>
              <w:rPr>
                <w:rFonts w:hint="eastAsia" w:eastAsiaTheme="minorEastAsia"/>
                <w:sz w:val="18"/>
                <w:szCs w:val="18"/>
              </w:rPr>
              <w:t>3 for low rank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4343" w:type="dxa"/>
            <w:gridSpan w:val="2"/>
            <w:vMerge w:val="continue"/>
          </w:tcPr>
          <w:p>
            <w:pPr>
              <w:keepNext w:val="0"/>
              <w:keepLines w:val="0"/>
              <w:widowControl/>
              <w:suppressLineNumbers w:val="0"/>
              <w:spacing w:before="0" w:beforeAutospacing="0" w:after="0" w:afterAutospacing="0"/>
              <w:ind w:left="0" w:right="0"/>
              <w:rPr>
                <w:rFonts w:hint="eastAsia" w:eastAsiaTheme="minorEastAsia"/>
                <w:sz w:val="18"/>
                <w:szCs w:val="18"/>
                <w:lang w:eastAsia="zh-CN"/>
              </w:rPr>
            </w:pPr>
          </w:p>
        </w:tc>
        <w:tc>
          <w:tcPr>
            <w:tcW w:w="840" w:type="dxa"/>
            <w:vMerge w:val="continue"/>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eastAsia" w:eastAsiaTheme="minorEastAsia"/>
                <w:sz w:val="18"/>
                <w:szCs w:val="18"/>
              </w:rPr>
              <w:t></w:t>
            </w:r>
            <w:r>
              <w:rPr>
                <w:rFonts w:hint="eastAsia" w:eastAsiaTheme="minorEastAsia"/>
                <w:sz w:val="18"/>
                <w:szCs w:val="18"/>
                <w:lang w:val="en-US" w:eastAsia="zh-CN"/>
              </w:rPr>
              <w:t>19</w:t>
            </w:r>
            <w:r>
              <w:rPr>
                <w:rFonts w:hint="eastAsia" w:eastAsiaTheme="minorEastAsia"/>
                <w:sz w:val="18"/>
                <w:szCs w:val="18"/>
              </w:rPr>
              <w:t xml:space="preserve"> for high rank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43" w:type="dxa"/>
            <w:gridSpan w:val="2"/>
          </w:tcPr>
          <w:p>
            <w:pPr>
              <w:keepNext w:val="0"/>
              <w:keepLines w:val="0"/>
              <w:widowControl/>
              <w:suppressLineNumbers w:val="0"/>
              <w:spacing w:before="0" w:beforeAutospacing="0" w:after="0" w:afterAutospacing="0"/>
              <w:ind w:left="0" w:right="0"/>
              <w:rPr>
                <w:rFonts w:hint="default" w:eastAsiaTheme="minorEastAsia"/>
                <w:sz w:val="18"/>
                <w:szCs w:val="18"/>
                <w:lang w:eastAsia="zh-CN"/>
              </w:rPr>
            </w:pPr>
            <w:r>
              <w:rPr>
                <w:rFonts w:hint="default" w:eastAsiaTheme="minorEastAsia"/>
                <w:sz w:val="18"/>
                <w:szCs w:val="18"/>
                <w:lang w:eastAsia="zh-CN"/>
              </w:rPr>
              <w:t>MIMO configuration</w:t>
            </w:r>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eastAsia" w:eastAsiaTheme="minorEastAsia"/>
                <w:sz w:val="18"/>
                <w:szCs w:val="18"/>
                <w:lang w:val="en-US" w:eastAsia="zh-CN"/>
              </w:rPr>
            </w:pPr>
            <w:r>
              <w:rPr>
                <w:rFonts w:hint="eastAsia" w:eastAsiaTheme="minorEastAsia"/>
                <w:sz w:val="18"/>
                <w:szCs w:val="18"/>
                <w:lang w:val="en-US" w:eastAsia="zh-CN"/>
              </w:rPr>
              <w:t>1</w:t>
            </w:r>
            <w:r>
              <w:rPr>
                <w:rFonts w:hint="default" w:eastAsiaTheme="minorEastAsia"/>
                <w:sz w:val="18"/>
                <w:szCs w:val="18"/>
                <w:lang w:val="en-US" w:eastAsia="zh-CN"/>
              </w:rPr>
              <w:t>x</w:t>
            </w:r>
            <w:r>
              <w:rPr>
                <w:rFonts w:hint="eastAsia" w:eastAsiaTheme="minorEastAsia"/>
                <w:sz w:val="18"/>
                <w:szCs w:val="18"/>
                <w:lang w:val="en-US" w:eastAsia="zh-CN"/>
              </w:rPr>
              <w:t xml:space="preserve">8, </w:t>
            </w:r>
            <w:r>
              <w:rPr>
                <w:rFonts w:hint="default" w:eastAsiaTheme="minorEastAsia"/>
                <w:sz w:val="18"/>
                <w:szCs w:val="18"/>
                <w:lang w:val="en-US" w:eastAsia="zh-CN"/>
              </w:rPr>
              <w:t>2x</w:t>
            </w:r>
            <w:r>
              <w:rPr>
                <w:rFonts w:hint="eastAsia" w:eastAsiaTheme="minorEastAsia"/>
                <w:sz w:val="18"/>
                <w:szCs w:val="18"/>
                <w:lang w:val="en-US" w:eastAsia="zh-CN"/>
              </w:rPr>
              <w:t>8</w:t>
            </w:r>
            <w:r>
              <w:rPr>
                <w:rFonts w:hint="default" w:eastAsiaTheme="minorEastAsia"/>
                <w:sz w:val="18"/>
                <w:szCs w:val="18"/>
                <w:lang w:val="en-US" w:eastAsia="zh-CN"/>
              </w:rPr>
              <w:t>, ULA Low</w:t>
            </w:r>
            <w:r>
              <w:rPr>
                <w:rFonts w:hint="eastAsia" w:eastAsiaTheme="minorEastAsia"/>
                <w:sz w:val="18"/>
                <w:szCs w:val="18"/>
                <w:lang w:val="en-US" w:eastAsia="zh-CN"/>
              </w:rPr>
              <w:t xml:space="preserve"> for Rank 1</w:t>
            </w:r>
          </w:p>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default" w:eastAsiaTheme="minorEastAsia"/>
                <w:sz w:val="18"/>
                <w:szCs w:val="18"/>
                <w:lang w:val="en-US" w:eastAsia="zh-CN"/>
              </w:rPr>
              <w:t>2x</w:t>
            </w:r>
            <w:r>
              <w:rPr>
                <w:rFonts w:hint="eastAsia" w:eastAsiaTheme="minorEastAsia"/>
                <w:sz w:val="18"/>
                <w:szCs w:val="18"/>
                <w:lang w:val="en-US" w:eastAsia="zh-CN"/>
              </w:rPr>
              <w:t>8</w:t>
            </w:r>
            <w:r>
              <w:rPr>
                <w:rFonts w:hint="default" w:eastAsiaTheme="minorEastAsia"/>
                <w:sz w:val="18"/>
                <w:szCs w:val="18"/>
                <w:lang w:val="en-US" w:eastAsia="zh-CN"/>
              </w:rPr>
              <w:t>, ULA Low</w:t>
            </w:r>
            <w:r>
              <w:rPr>
                <w:rFonts w:hint="eastAsia" w:eastAsiaTheme="minorEastAsia"/>
                <w:sz w:val="18"/>
                <w:szCs w:val="18"/>
                <w:lang w:val="en-US" w:eastAsia="zh-CN"/>
              </w:rPr>
              <w:t xml:space="preserve"> for Rank 2</w:t>
            </w:r>
          </w:p>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eastAsia" w:eastAsiaTheme="minorEastAsia"/>
                <w:sz w:val="18"/>
                <w:szCs w:val="18"/>
                <w:lang w:val="en-US" w:eastAsia="zh-CN"/>
              </w:rPr>
              <w:t>4</w:t>
            </w:r>
            <w:r>
              <w:rPr>
                <w:rFonts w:hint="default" w:eastAsiaTheme="minorEastAsia"/>
                <w:sz w:val="18"/>
                <w:szCs w:val="18"/>
                <w:lang w:val="en-US" w:eastAsia="zh-CN"/>
              </w:rPr>
              <w:t>x</w:t>
            </w:r>
            <w:r>
              <w:rPr>
                <w:rFonts w:hint="eastAsia" w:eastAsiaTheme="minorEastAsia"/>
                <w:sz w:val="18"/>
                <w:szCs w:val="18"/>
                <w:lang w:val="en-US" w:eastAsia="zh-CN"/>
              </w:rPr>
              <w:t>8, 4</w:t>
            </w:r>
            <w:r>
              <w:rPr>
                <w:rFonts w:hint="default" w:eastAsiaTheme="minorEastAsia"/>
                <w:sz w:val="18"/>
                <w:szCs w:val="18"/>
                <w:lang w:val="en-US" w:eastAsia="zh-CN"/>
              </w:rPr>
              <w:t>x</w:t>
            </w:r>
            <w:r>
              <w:rPr>
                <w:rFonts w:hint="eastAsia" w:eastAsiaTheme="minorEastAsia"/>
                <w:sz w:val="18"/>
                <w:szCs w:val="18"/>
                <w:lang w:val="en-US" w:eastAsia="zh-CN"/>
              </w:rPr>
              <w:t xml:space="preserve">8 </w:t>
            </w:r>
            <w:r>
              <w:rPr>
                <w:rFonts w:hint="default" w:eastAsiaTheme="minorEastAsia"/>
                <w:sz w:val="18"/>
                <w:szCs w:val="18"/>
                <w:lang w:val="en-US" w:eastAsia="zh-CN"/>
              </w:rPr>
              <w:t>ULA Low</w:t>
            </w:r>
            <w:r>
              <w:rPr>
                <w:rFonts w:hint="eastAsia" w:eastAsiaTheme="minorEastAsia"/>
                <w:sz w:val="18"/>
                <w:szCs w:val="18"/>
                <w:lang w:val="en-US" w:eastAsia="zh-CN"/>
              </w:rPr>
              <w:t xml:space="preserve"> for Rank 3, 4</w:t>
            </w:r>
          </w:p>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eastAsia" w:eastAsiaTheme="minorEastAsia"/>
                <w:sz w:val="18"/>
                <w:szCs w:val="18"/>
                <w:lang w:val="en-US" w:eastAsia="zh-CN"/>
              </w:rPr>
              <w:t xml:space="preserve"> 8</w:t>
            </w:r>
            <w:r>
              <w:rPr>
                <w:rFonts w:hint="default" w:eastAsiaTheme="minorEastAsia"/>
                <w:sz w:val="18"/>
                <w:szCs w:val="18"/>
                <w:lang w:val="en-US" w:eastAsia="zh-CN"/>
              </w:rPr>
              <w:t>x</w:t>
            </w:r>
            <w:r>
              <w:rPr>
                <w:rFonts w:hint="eastAsia" w:eastAsiaTheme="minorEastAsia"/>
                <w:sz w:val="18"/>
                <w:szCs w:val="18"/>
                <w:lang w:val="en-US" w:eastAsia="zh-CN"/>
              </w:rPr>
              <w:t>8</w:t>
            </w:r>
            <w:r>
              <w:rPr>
                <w:rFonts w:hint="default" w:eastAsiaTheme="minorEastAsia"/>
                <w:sz w:val="18"/>
                <w:szCs w:val="18"/>
                <w:lang w:val="en-US" w:eastAsia="zh-CN"/>
              </w:rPr>
              <w:t>, ULA Low</w:t>
            </w:r>
            <w:r>
              <w:rPr>
                <w:rFonts w:hint="eastAsia" w:eastAsiaTheme="minorEastAsia"/>
                <w:sz w:val="18"/>
                <w:szCs w:val="18"/>
                <w:lang w:val="en-US" w:eastAsia="zh-CN"/>
              </w:rPr>
              <w:t xml:space="preserve"> for high Rank 5,6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43" w:type="dxa"/>
            <w:gridSpan w:val="2"/>
            <w:vAlign w:val="top"/>
          </w:tcPr>
          <w:p>
            <w:pPr>
              <w:keepNext w:val="0"/>
              <w:keepLines w:val="0"/>
              <w:widowControl/>
              <w:suppressLineNumbers w:val="0"/>
              <w:tabs>
                <w:tab w:val="left" w:pos="2610"/>
              </w:tabs>
              <w:spacing w:before="0" w:beforeAutospacing="0" w:after="0" w:afterAutospacing="0"/>
              <w:ind w:left="0" w:right="0"/>
              <w:rPr>
                <w:rFonts w:hint="default" w:ascii="Times New Roman" w:hAnsi="Times New Roman" w:cs="Times New Roman" w:eastAsiaTheme="minorEastAsia"/>
                <w:kern w:val="2"/>
                <w:sz w:val="18"/>
                <w:szCs w:val="18"/>
                <w:lang w:val="en-US" w:eastAsia="zh-CN" w:bidi="ar-SA"/>
              </w:rPr>
            </w:pPr>
            <w:r>
              <w:rPr>
                <w:rFonts w:hint="eastAsia" w:eastAsiaTheme="minorEastAsia"/>
                <w:sz w:val="18"/>
                <w:szCs w:val="18"/>
                <w:lang w:eastAsia="zh-CN"/>
              </w:rPr>
              <w:t>P</w:t>
            </w:r>
            <w:r>
              <w:rPr>
                <w:rFonts w:hint="default" w:eastAsiaTheme="minorEastAsia"/>
                <w:sz w:val="18"/>
                <w:szCs w:val="18"/>
                <w:lang w:eastAsia="zh-CN"/>
              </w:rPr>
              <w:t>ropagation conditions</w:t>
            </w:r>
          </w:p>
        </w:tc>
        <w:tc>
          <w:tcPr>
            <w:tcW w:w="840" w:type="dxa"/>
            <w:vAlign w:val="top"/>
          </w:tcPr>
          <w:p>
            <w:pPr>
              <w:keepNext w:val="0"/>
              <w:keepLines w:val="0"/>
              <w:widowControl/>
              <w:suppressLineNumbers w:val="0"/>
              <w:spacing w:before="0" w:beforeAutospacing="0" w:after="0" w:afterAutospacing="0"/>
              <w:ind w:left="0" w:right="0"/>
              <w:rPr>
                <w:rFonts w:hint="default" w:ascii="Times New Roman" w:hAnsi="Times New Roman" w:cs="Times New Roman" w:eastAsiaTheme="minorEastAsia"/>
                <w:kern w:val="2"/>
                <w:sz w:val="18"/>
                <w:szCs w:val="18"/>
                <w:lang w:val="en-US" w:eastAsia="zh-CN" w:bidi="ar-SA"/>
              </w:rPr>
            </w:pPr>
          </w:p>
        </w:tc>
        <w:tc>
          <w:tcPr>
            <w:tcW w:w="3575" w:type="dxa"/>
            <w:vAlign w:val="top"/>
          </w:tcPr>
          <w:p>
            <w:pPr>
              <w:keepNext w:val="0"/>
              <w:keepLines w:val="0"/>
              <w:widowControl/>
              <w:suppressLineNumbers w:val="0"/>
              <w:spacing w:before="0" w:beforeAutospacing="0" w:after="0" w:afterAutospacing="0"/>
              <w:ind w:left="0" w:right="0"/>
              <w:jc w:val="center"/>
              <w:rPr>
                <w:rFonts w:hint="eastAsia" w:ascii="Times New Roman" w:hAnsi="Times New Roman" w:cs="Times New Roman" w:eastAsiaTheme="minorEastAsia"/>
                <w:kern w:val="2"/>
                <w:sz w:val="18"/>
                <w:szCs w:val="18"/>
                <w:lang w:val="en-US" w:eastAsia="zh-CN" w:bidi="ar-SA"/>
              </w:rPr>
            </w:pPr>
            <w:r>
              <w:rPr>
                <w:rFonts w:hint="default" w:eastAsiaTheme="minorEastAsia"/>
                <w:sz w:val="18"/>
                <w:szCs w:val="18"/>
                <w:lang w:eastAsia="zh-CN"/>
              </w:rPr>
              <w:t>TDLA30-10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43" w:type="dxa"/>
            <w:gridSpan w:val="2"/>
          </w:tcPr>
          <w:p>
            <w:pPr>
              <w:keepNext w:val="0"/>
              <w:keepLines w:val="0"/>
              <w:widowControl/>
              <w:suppressLineNumbers w:val="0"/>
              <w:spacing w:before="0" w:beforeAutospacing="0" w:after="0" w:afterAutospacing="0"/>
              <w:ind w:left="0" w:right="0"/>
              <w:rPr>
                <w:rFonts w:hint="default" w:eastAsiaTheme="minorEastAsia"/>
                <w:sz w:val="18"/>
                <w:szCs w:val="18"/>
                <w:lang w:eastAsia="zh-CN"/>
              </w:rPr>
            </w:pPr>
            <w:r>
              <w:rPr>
                <w:rFonts w:hint="default" w:eastAsiaTheme="minorEastAsia"/>
                <w:sz w:val="18"/>
                <w:szCs w:val="18"/>
                <w:lang w:eastAsia="zh-CN"/>
              </w:rPr>
              <w:t>HARQ process number</w:t>
            </w:r>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r>
              <w:rPr>
                <w:rFonts w:hint="eastAsia" w:eastAsiaTheme="minorEastAsia"/>
                <w:sz w:val="18"/>
                <w:szCs w:val="18"/>
                <w:lang w:eastAsia="zh-CN"/>
              </w:rPr>
              <w:t>4</w:t>
            </w:r>
            <w:r>
              <w:rPr>
                <w:rFonts w:hint="default" w:eastAsiaTheme="minorEastAsia"/>
                <w:sz w:val="18"/>
                <w:szCs w:val="18"/>
                <w:lang w:eastAsia="zh-CN"/>
              </w:rPr>
              <w:t xml:space="preserve"> for FDD and 8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Merge w:val="restart"/>
            <w:vAlign w:val="center"/>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bookmarkStart w:id="11" w:name="_Hlk78538817"/>
            <w:r>
              <w:rPr>
                <w:rFonts w:hint="eastAsia" w:eastAsiaTheme="minorEastAsia"/>
                <w:sz w:val="18"/>
                <w:szCs w:val="18"/>
                <w:lang w:eastAsia="zh-CN"/>
              </w:rPr>
              <w:t>P</w:t>
            </w:r>
            <w:r>
              <w:rPr>
                <w:rFonts w:hint="default" w:eastAsiaTheme="minorEastAsia"/>
                <w:sz w:val="18"/>
                <w:szCs w:val="18"/>
                <w:lang w:eastAsia="zh-CN"/>
              </w:rPr>
              <w:t>DSCH configuration</w:t>
            </w:r>
          </w:p>
        </w:tc>
        <w:tc>
          <w:tcPr>
            <w:tcW w:w="2227" w:type="dxa"/>
          </w:tcPr>
          <w:p>
            <w:pPr>
              <w:keepNext w:val="0"/>
              <w:keepLines w:val="0"/>
              <w:widowControl/>
              <w:suppressLineNumbers w:val="0"/>
              <w:spacing w:before="0" w:beforeAutospacing="0" w:after="0" w:afterAutospacing="0"/>
              <w:ind w:left="0" w:right="0"/>
              <w:rPr>
                <w:rFonts w:hint="default" w:eastAsiaTheme="minorEastAsia"/>
                <w:sz w:val="18"/>
                <w:szCs w:val="18"/>
                <w:lang w:eastAsia="zh-CN"/>
              </w:rPr>
            </w:pPr>
            <w:r>
              <w:rPr>
                <w:rFonts w:hint="eastAsia" w:eastAsiaTheme="minorEastAsia"/>
                <w:sz w:val="18"/>
                <w:szCs w:val="18"/>
                <w:lang w:eastAsia="zh-CN"/>
              </w:rPr>
              <w:t>M</w:t>
            </w:r>
            <w:r>
              <w:rPr>
                <w:rFonts w:hint="default" w:eastAsiaTheme="minorEastAsia"/>
                <w:sz w:val="18"/>
                <w:szCs w:val="18"/>
                <w:lang w:eastAsia="zh-CN"/>
              </w:rPr>
              <w:t>apping type</w:t>
            </w:r>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default" w:eastAsiaTheme="minorEastAsia"/>
                <w:sz w:val="18"/>
                <w:szCs w:val="18"/>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Merge w:val="continue"/>
            <w:vAlign w:val="center"/>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2227" w:type="dxa"/>
          </w:tcPr>
          <w:p>
            <w:pPr>
              <w:keepNext/>
              <w:keepLines/>
              <w:widowControl/>
              <w:suppressLineNumbers w:val="0"/>
              <w:spacing w:before="0" w:beforeAutospacing="0" w:after="0" w:afterAutospacing="0"/>
              <w:ind w:left="0" w:right="0"/>
              <w:rPr>
                <w:rFonts w:hint="default" w:eastAsiaTheme="minorEastAsia"/>
                <w:sz w:val="18"/>
                <w:szCs w:val="18"/>
                <w:lang w:eastAsia="zh-CN"/>
              </w:rPr>
            </w:pPr>
            <w:r>
              <w:rPr>
                <w:rFonts w:hint="default" w:eastAsiaTheme="minorEastAsia"/>
                <w:sz w:val="18"/>
                <w:szCs w:val="18"/>
                <w:lang w:eastAsia="zh-CN"/>
              </w:rPr>
              <w:t xml:space="preserve">Starting symbol (S) </w:t>
            </w:r>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rPr>
            </w:pPr>
            <w:r>
              <w:rPr>
                <w:rFonts w:hint="default" w:eastAsiaTheme="minorEastAsia"/>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Merge w:val="continue"/>
            <w:vAlign w:val="center"/>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2227" w:type="dxa"/>
          </w:tcPr>
          <w:p>
            <w:pPr>
              <w:keepNext/>
              <w:keepLines/>
              <w:widowControl/>
              <w:suppressLineNumbers w:val="0"/>
              <w:spacing w:before="0" w:beforeAutospacing="0" w:after="0" w:afterAutospacing="0"/>
              <w:ind w:left="0" w:right="0"/>
              <w:rPr>
                <w:rFonts w:hint="default" w:eastAsiaTheme="minorEastAsia"/>
                <w:sz w:val="18"/>
                <w:szCs w:val="18"/>
                <w:lang w:eastAsia="zh-CN"/>
              </w:rPr>
            </w:pPr>
            <w:r>
              <w:rPr>
                <w:rFonts w:hint="default" w:eastAsiaTheme="minorEastAsia"/>
                <w:sz w:val="18"/>
                <w:szCs w:val="18"/>
                <w:lang w:eastAsia="zh-CN"/>
              </w:rPr>
              <w:t>Length (L)</w:t>
            </w:r>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rPr>
            </w:pPr>
            <w:r>
              <w:rPr>
                <w:rFonts w:hint="default" w:eastAsiaTheme="minorEastAsia"/>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2116" w:type="dxa"/>
            <w:vMerge w:val="continue"/>
            <w:vAlign w:val="center"/>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bookmarkStart w:id="12" w:name="_Hlk78538787"/>
          </w:p>
        </w:tc>
        <w:tc>
          <w:tcPr>
            <w:tcW w:w="2227" w:type="dxa"/>
          </w:tcPr>
          <w:p>
            <w:pPr>
              <w:keepNext/>
              <w:keepLines/>
              <w:widowControl/>
              <w:suppressLineNumbers w:val="0"/>
              <w:spacing w:before="0" w:beforeAutospacing="0" w:after="0" w:afterAutospacing="0"/>
              <w:ind w:left="0" w:right="0"/>
              <w:rPr>
                <w:rFonts w:hint="default" w:eastAsiaTheme="minorEastAsia"/>
                <w:sz w:val="18"/>
                <w:szCs w:val="18"/>
                <w:lang w:eastAsia="zh-CN"/>
              </w:rPr>
            </w:pPr>
            <w:bookmarkStart w:id="13" w:name="OLE_LINK53"/>
            <w:r>
              <w:rPr>
                <w:rFonts w:hint="default" w:eastAsiaTheme="minorEastAsia"/>
                <w:sz w:val="18"/>
                <w:szCs w:val="18"/>
                <w:lang w:eastAsia="zh-CN"/>
              </w:rPr>
              <w:t>PRB bundling size</w:t>
            </w:r>
            <w:bookmarkEnd w:id="13"/>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rPr>
            </w:pPr>
            <w:r>
              <w:rPr>
                <w:rFonts w:hint="default" w:eastAsiaTheme="minorEastAsia"/>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Merge w:val="continue"/>
            <w:vAlign w:val="center"/>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2227" w:type="dxa"/>
          </w:tcPr>
          <w:p>
            <w:pPr>
              <w:keepNext/>
              <w:keepLines/>
              <w:widowControl/>
              <w:suppressLineNumbers w:val="0"/>
              <w:spacing w:before="0" w:beforeAutospacing="0" w:after="0" w:afterAutospacing="0"/>
              <w:ind w:left="0" w:right="0"/>
              <w:rPr>
                <w:rFonts w:hint="default" w:eastAsiaTheme="minorEastAsia"/>
                <w:sz w:val="18"/>
                <w:szCs w:val="18"/>
                <w:lang w:eastAsia="zh-CN"/>
              </w:rPr>
            </w:pPr>
            <w:r>
              <w:rPr>
                <w:rFonts w:hint="default" w:eastAsiaTheme="minorEastAsia"/>
                <w:sz w:val="18"/>
                <w:szCs w:val="18"/>
                <w:lang w:eastAsia="zh-CN"/>
              </w:rPr>
              <w:t>PRB bundling t</w:t>
            </w:r>
            <w:r>
              <w:rPr>
                <w:rFonts w:hint="eastAsia" w:eastAsiaTheme="minorEastAsia"/>
                <w:sz w:val="18"/>
                <w:szCs w:val="18"/>
                <w:lang w:eastAsia="zh-CN"/>
              </w:rPr>
              <w:t>ype</w:t>
            </w:r>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rPr>
            </w:pPr>
            <w:r>
              <w:rPr>
                <w:rFonts w:hint="default" w:eastAsiaTheme="minorEastAsia"/>
                <w:sz w:val="18"/>
                <w:szCs w:val="18"/>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Merge w:val="continue"/>
            <w:vAlign w:val="center"/>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2227" w:type="dxa"/>
          </w:tcPr>
          <w:p>
            <w:pPr>
              <w:keepNext/>
              <w:keepLines/>
              <w:widowControl/>
              <w:suppressLineNumbers w:val="0"/>
              <w:spacing w:before="0" w:beforeAutospacing="0" w:after="0" w:afterAutospacing="0"/>
              <w:ind w:left="0" w:right="0"/>
              <w:rPr>
                <w:rFonts w:hint="default" w:eastAsiaTheme="minorEastAsia"/>
                <w:sz w:val="18"/>
                <w:szCs w:val="18"/>
                <w:lang w:eastAsia="zh-CN"/>
              </w:rPr>
            </w:pPr>
            <w:r>
              <w:rPr>
                <w:rFonts w:hint="eastAsia" w:eastAsiaTheme="minorEastAsia"/>
                <w:sz w:val="18"/>
                <w:szCs w:val="18"/>
                <w:lang w:eastAsia="zh-CN"/>
              </w:rPr>
              <w:t>VRB-to-PRB mapping type</w:t>
            </w:r>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rPr>
            </w:pPr>
            <w:r>
              <w:rPr>
                <w:rFonts w:hint="eastAsia" w:eastAsiaTheme="minorEastAsia"/>
                <w:sz w:val="18"/>
                <w:szCs w:val="18"/>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Merge w:val="continue"/>
            <w:vAlign w:val="center"/>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2227" w:type="dxa"/>
          </w:tcPr>
          <w:p>
            <w:pPr>
              <w:keepNext/>
              <w:keepLines/>
              <w:widowControl/>
              <w:suppressLineNumbers w:val="0"/>
              <w:spacing w:before="0" w:beforeAutospacing="0" w:after="0" w:afterAutospacing="0"/>
              <w:ind w:left="0" w:right="0"/>
              <w:rPr>
                <w:rFonts w:hint="default" w:eastAsiaTheme="minorEastAsia"/>
                <w:sz w:val="18"/>
                <w:szCs w:val="18"/>
                <w:lang w:eastAsia="zh-CN"/>
              </w:rPr>
            </w:pPr>
            <w:r>
              <w:rPr>
                <w:rFonts w:hint="eastAsia" w:eastAsiaTheme="minorEastAsia"/>
                <w:sz w:val="18"/>
                <w:szCs w:val="18"/>
                <w:lang w:eastAsia="zh-CN"/>
              </w:rPr>
              <w:t>VRB-to-PRB mapping interleaver bundle size</w:t>
            </w:r>
          </w:p>
        </w:tc>
        <w:tc>
          <w:tcPr>
            <w:tcW w:w="840"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eastAsia" w:eastAsiaTheme="minorEastAsia"/>
                <w:sz w:val="18"/>
                <w:szCs w:val="18"/>
                <w:lang w:val="en-US" w:eastAsia="zh-CN"/>
              </w:rPr>
              <w:t>N/A</w:t>
            </w:r>
          </w:p>
        </w:tc>
      </w:tr>
      <w:bookmarkEnd w:id="11"/>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Merge w:val="restart"/>
            <w:vAlign w:val="center"/>
          </w:tcPr>
          <w:p>
            <w:pPr>
              <w:keepNext w:val="0"/>
              <w:keepLines w:val="0"/>
              <w:widowControl/>
              <w:suppressLineNumbers w:val="0"/>
              <w:tabs>
                <w:tab w:val="left" w:pos="2610"/>
              </w:tabs>
              <w:spacing w:before="0" w:beforeAutospacing="0" w:after="0" w:afterAutospacing="0"/>
              <w:ind w:left="0" w:right="0"/>
              <w:jc w:val="center"/>
              <w:rPr>
                <w:rFonts w:hint="default" w:eastAsiaTheme="minorEastAsia"/>
                <w:sz w:val="18"/>
                <w:szCs w:val="18"/>
                <w:lang w:eastAsia="zh-CN"/>
              </w:rPr>
            </w:pPr>
            <w:r>
              <w:rPr>
                <w:rFonts w:hint="default" w:eastAsiaTheme="minorEastAsia"/>
                <w:sz w:val="18"/>
                <w:szCs w:val="18"/>
                <w:lang w:eastAsia="zh-CN"/>
              </w:rPr>
              <w:t>PDSCH</w:t>
            </w:r>
            <w:r>
              <w:rPr>
                <w:rFonts w:hint="eastAsia" w:eastAsiaTheme="minorEastAsia"/>
                <w:sz w:val="18"/>
                <w:szCs w:val="18"/>
                <w:lang w:val="en-US" w:eastAsia="zh-CN"/>
              </w:rPr>
              <w:t xml:space="preserve"> </w:t>
            </w:r>
            <w:r>
              <w:rPr>
                <w:rFonts w:hint="default" w:eastAsiaTheme="minorEastAsia"/>
                <w:sz w:val="18"/>
                <w:szCs w:val="18"/>
                <w:lang w:eastAsia="zh-CN"/>
              </w:rPr>
              <w:t>DMRS configuration</w:t>
            </w:r>
          </w:p>
        </w:tc>
        <w:tc>
          <w:tcPr>
            <w:tcW w:w="2227" w:type="dxa"/>
          </w:tcPr>
          <w:p>
            <w:pPr>
              <w:keepNext w:val="0"/>
              <w:keepLines w:val="0"/>
              <w:widowControl/>
              <w:suppressLineNumbers w:val="0"/>
              <w:tabs>
                <w:tab w:val="left" w:pos="2610"/>
              </w:tabs>
              <w:spacing w:before="0" w:beforeAutospacing="0" w:after="0" w:afterAutospacing="0"/>
              <w:ind w:left="0" w:right="0"/>
              <w:rPr>
                <w:rFonts w:hint="default" w:eastAsiaTheme="minorEastAsia"/>
                <w:sz w:val="18"/>
                <w:szCs w:val="18"/>
                <w:lang w:eastAsia="zh-CN"/>
              </w:rPr>
            </w:pPr>
            <w:r>
              <w:rPr>
                <w:rFonts w:hint="eastAsia" w:eastAsiaTheme="minorEastAsia"/>
                <w:sz w:val="18"/>
                <w:szCs w:val="18"/>
                <w:lang w:eastAsia="zh-CN"/>
              </w:rPr>
              <w:t>D</w:t>
            </w:r>
            <w:r>
              <w:rPr>
                <w:rFonts w:hint="default" w:eastAsiaTheme="minorEastAsia"/>
                <w:sz w:val="18"/>
                <w:szCs w:val="18"/>
                <w:lang w:eastAsia="zh-CN"/>
              </w:rPr>
              <w:t>MRS Type</w:t>
            </w:r>
          </w:p>
        </w:tc>
        <w:tc>
          <w:tcPr>
            <w:tcW w:w="840" w:type="dxa"/>
          </w:tcPr>
          <w:p>
            <w:pPr>
              <w:keepNext w:val="0"/>
              <w:keepLines w:val="0"/>
              <w:widowControl/>
              <w:suppressLineNumbers w:val="0"/>
              <w:spacing w:before="0" w:beforeAutospacing="0" w:after="0" w:afterAutospacing="0"/>
              <w:ind w:left="0" w:right="0"/>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default" w:eastAsiaTheme="minorEastAsia"/>
                <w:sz w:val="18"/>
                <w:szCs w:val="18"/>
                <w:lang w:eastAsia="zh-CN"/>
              </w:rPr>
              <w:t>DMRS 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Merge w:val="continue"/>
          </w:tcPr>
          <w:p>
            <w:pPr>
              <w:keepNext w:val="0"/>
              <w:keepLines w:val="0"/>
              <w:widowControl/>
              <w:suppressLineNumbers w:val="0"/>
              <w:tabs>
                <w:tab w:val="left" w:pos="2610"/>
              </w:tabs>
              <w:spacing w:before="0" w:beforeAutospacing="0" w:after="0" w:afterAutospacing="0"/>
              <w:ind w:left="0" w:right="0"/>
              <w:jc w:val="center"/>
              <w:rPr>
                <w:rFonts w:hint="default" w:eastAsiaTheme="minorEastAsia"/>
                <w:sz w:val="18"/>
                <w:szCs w:val="18"/>
                <w:lang w:eastAsia="zh-CN"/>
              </w:rPr>
            </w:pPr>
          </w:p>
        </w:tc>
        <w:tc>
          <w:tcPr>
            <w:tcW w:w="2227" w:type="dxa"/>
          </w:tcPr>
          <w:p>
            <w:pPr>
              <w:keepNext w:val="0"/>
              <w:keepLines w:val="0"/>
              <w:widowControl/>
              <w:suppressLineNumbers w:val="0"/>
              <w:tabs>
                <w:tab w:val="left" w:pos="2610"/>
              </w:tabs>
              <w:spacing w:before="0" w:beforeAutospacing="0" w:after="0" w:afterAutospacing="0"/>
              <w:ind w:left="0" w:right="0"/>
              <w:rPr>
                <w:rFonts w:hint="default" w:eastAsiaTheme="minorEastAsia"/>
                <w:sz w:val="18"/>
                <w:szCs w:val="18"/>
                <w:lang w:eastAsia="zh-CN"/>
              </w:rPr>
            </w:pPr>
            <w:r>
              <w:rPr>
                <w:rFonts w:hint="eastAsia" w:eastAsiaTheme="minorEastAsia"/>
                <w:sz w:val="18"/>
                <w:szCs w:val="18"/>
                <w:lang w:eastAsia="zh-CN"/>
              </w:rPr>
              <w:t>N</w:t>
            </w:r>
            <w:r>
              <w:rPr>
                <w:rFonts w:hint="default" w:eastAsiaTheme="minorEastAsia"/>
                <w:sz w:val="18"/>
                <w:szCs w:val="18"/>
                <w:lang w:eastAsia="zh-CN"/>
              </w:rPr>
              <w:t>umber of additional DMRS</w:t>
            </w:r>
          </w:p>
        </w:tc>
        <w:tc>
          <w:tcPr>
            <w:tcW w:w="840" w:type="dxa"/>
          </w:tcPr>
          <w:p>
            <w:pPr>
              <w:keepNext w:val="0"/>
              <w:keepLines w:val="0"/>
              <w:widowControl/>
              <w:suppressLineNumbers w:val="0"/>
              <w:spacing w:before="0" w:beforeAutospacing="0" w:after="0" w:afterAutospacing="0"/>
              <w:ind w:left="0" w:right="0"/>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eastAsia="zh-CN"/>
              </w:rPr>
            </w:pPr>
            <w:r>
              <w:rPr>
                <w:rFonts w:hint="eastAsia" w:eastAsiaTheme="minorEastAsia"/>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Merge w:val="continue"/>
          </w:tcPr>
          <w:p>
            <w:pPr>
              <w:keepNext w:val="0"/>
              <w:keepLines w:val="0"/>
              <w:widowControl/>
              <w:suppressLineNumbers w:val="0"/>
              <w:tabs>
                <w:tab w:val="left" w:pos="2610"/>
              </w:tabs>
              <w:spacing w:before="0" w:beforeAutospacing="0" w:after="0" w:afterAutospacing="0"/>
              <w:ind w:left="0" w:right="0"/>
              <w:jc w:val="center"/>
              <w:rPr>
                <w:rFonts w:hint="default" w:eastAsiaTheme="minorEastAsia"/>
                <w:sz w:val="18"/>
                <w:szCs w:val="18"/>
                <w:lang w:eastAsia="zh-CN"/>
              </w:rPr>
            </w:pPr>
          </w:p>
        </w:tc>
        <w:tc>
          <w:tcPr>
            <w:tcW w:w="2227" w:type="dxa"/>
          </w:tcPr>
          <w:p>
            <w:pPr>
              <w:keepNext w:val="0"/>
              <w:keepLines w:val="0"/>
              <w:widowControl/>
              <w:suppressLineNumbers w:val="0"/>
              <w:tabs>
                <w:tab w:val="left" w:pos="2610"/>
              </w:tabs>
              <w:spacing w:before="0" w:beforeAutospacing="0" w:after="0" w:afterAutospacing="0"/>
              <w:ind w:left="0" w:right="0"/>
              <w:rPr>
                <w:rFonts w:hint="eastAsia" w:eastAsiaTheme="minorEastAsia"/>
                <w:sz w:val="18"/>
                <w:szCs w:val="18"/>
                <w:lang w:eastAsia="zh-CN"/>
              </w:rPr>
            </w:pPr>
            <w:r>
              <w:rPr>
                <w:rFonts w:hint="eastAsia" w:eastAsiaTheme="minorEastAsia"/>
                <w:sz w:val="18"/>
                <w:szCs w:val="18"/>
                <w:lang w:eastAsia="zh-CN"/>
              </w:rPr>
              <w:t>Antenna ports indexes</w:t>
            </w:r>
          </w:p>
        </w:tc>
        <w:tc>
          <w:tcPr>
            <w:tcW w:w="840" w:type="dxa"/>
          </w:tcPr>
          <w:p>
            <w:pPr>
              <w:keepNext w:val="0"/>
              <w:keepLines w:val="0"/>
              <w:widowControl/>
              <w:suppressLineNumbers w:val="0"/>
              <w:spacing w:before="0" w:beforeAutospacing="0" w:after="0" w:afterAutospacing="0"/>
              <w:ind w:left="0" w:right="0"/>
              <w:rPr>
                <w:rFonts w:hint="default" w:eastAsiaTheme="minorEastAsia"/>
                <w:sz w:val="18"/>
                <w:szCs w:val="18"/>
                <w:lang w:eastAsia="zh-CN"/>
              </w:rPr>
            </w:pPr>
          </w:p>
        </w:tc>
        <w:tc>
          <w:tcPr>
            <w:tcW w:w="3575" w:type="dxa"/>
          </w:tcPr>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eastAsia" w:eastAsiaTheme="minorEastAsia"/>
                <w:sz w:val="18"/>
                <w:szCs w:val="18"/>
                <w:lang w:val="en-US" w:eastAsia="zh-CN"/>
              </w:rPr>
              <w:t>{</w:t>
            </w:r>
            <w:r>
              <w:rPr>
                <w:rFonts w:hint="eastAsia" w:eastAsiaTheme="minorEastAsia"/>
                <w:sz w:val="18"/>
                <w:szCs w:val="18"/>
                <w:lang w:eastAsia="zh-CN"/>
              </w:rPr>
              <w:t xml:space="preserve">1000} for Rank 1 </w:t>
            </w:r>
          </w:p>
          <w:p>
            <w:pPr>
              <w:keepNext w:val="0"/>
              <w:keepLines w:val="0"/>
              <w:widowControl/>
              <w:suppressLineNumbers w:val="0"/>
              <w:spacing w:before="0" w:beforeAutospacing="0" w:after="0" w:afterAutospacing="0"/>
              <w:ind w:left="0" w:right="0"/>
              <w:jc w:val="center"/>
              <w:rPr>
                <w:rFonts w:hint="eastAsia" w:eastAsiaTheme="minorEastAsia"/>
                <w:sz w:val="18"/>
                <w:szCs w:val="18"/>
                <w:lang w:eastAsia="zh-CN"/>
              </w:rPr>
            </w:pPr>
            <w:r>
              <w:rPr>
                <w:rFonts w:hint="eastAsia" w:eastAsiaTheme="minorEastAsia"/>
                <w:sz w:val="18"/>
                <w:szCs w:val="18"/>
                <w:lang w:eastAsia="zh-CN"/>
              </w:rPr>
              <w:t xml:space="preserve">{1000, 1001} for Rank 2 </w:t>
            </w:r>
          </w:p>
          <w:p>
            <w:pPr>
              <w:keepNext w:val="0"/>
              <w:keepLines w:val="0"/>
              <w:widowControl/>
              <w:suppressLineNumbers w:val="0"/>
              <w:spacing w:before="0" w:beforeAutospacing="0" w:after="0" w:afterAutospacing="0"/>
              <w:ind w:left="0" w:right="0"/>
              <w:jc w:val="center"/>
              <w:rPr>
                <w:rFonts w:hint="eastAsia" w:eastAsiaTheme="minorEastAsia"/>
                <w:sz w:val="18"/>
                <w:szCs w:val="18"/>
                <w:lang w:eastAsia="zh-CN"/>
              </w:rPr>
            </w:pPr>
            <w:r>
              <w:rPr>
                <w:rFonts w:hint="eastAsia" w:eastAsiaTheme="minorEastAsia"/>
                <w:sz w:val="18"/>
                <w:szCs w:val="18"/>
                <w:lang w:eastAsia="zh-CN"/>
              </w:rPr>
              <w:t>{1000-1002} for Rank 3</w:t>
            </w:r>
          </w:p>
          <w:p>
            <w:pPr>
              <w:keepNext w:val="0"/>
              <w:keepLines w:val="0"/>
              <w:widowControl/>
              <w:suppressLineNumbers w:val="0"/>
              <w:spacing w:before="0" w:beforeAutospacing="0" w:after="0" w:afterAutospacing="0"/>
              <w:ind w:left="0" w:right="0"/>
              <w:jc w:val="center"/>
              <w:rPr>
                <w:rFonts w:hint="eastAsia" w:eastAsiaTheme="minorEastAsia"/>
                <w:sz w:val="18"/>
                <w:szCs w:val="18"/>
                <w:lang w:eastAsia="zh-CN"/>
              </w:rPr>
            </w:pPr>
            <w:r>
              <w:rPr>
                <w:rFonts w:hint="eastAsia" w:eastAsiaTheme="minorEastAsia"/>
                <w:sz w:val="18"/>
                <w:szCs w:val="18"/>
                <w:lang w:eastAsia="zh-CN"/>
              </w:rPr>
              <w:t xml:space="preserve">{1000-1003} for Rank 4 </w:t>
            </w:r>
          </w:p>
          <w:p>
            <w:pPr>
              <w:keepNext w:val="0"/>
              <w:keepLines w:val="0"/>
              <w:widowControl/>
              <w:suppressLineNumbers w:val="0"/>
              <w:spacing w:before="0" w:beforeAutospacing="0" w:after="0" w:afterAutospacing="0"/>
              <w:ind w:left="0" w:right="0"/>
              <w:jc w:val="center"/>
              <w:rPr>
                <w:rFonts w:hint="eastAsia" w:eastAsiaTheme="minorEastAsia"/>
                <w:sz w:val="18"/>
                <w:szCs w:val="18"/>
                <w:lang w:val="en-US" w:eastAsia="zh-CN"/>
              </w:rPr>
            </w:pPr>
            <w:r>
              <w:rPr>
                <w:rFonts w:hint="eastAsia" w:eastAsiaTheme="minorEastAsia"/>
                <w:sz w:val="18"/>
                <w:szCs w:val="18"/>
                <w:lang w:eastAsia="zh-CN"/>
              </w:rPr>
              <w:t>{1000-100</w:t>
            </w:r>
            <w:r>
              <w:rPr>
                <w:rFonts w:hint="eastAsia" w:eastAsiaTheme="minorEastAsia"/>
                <w:sz w:val="18"/>
                <w:szCs w:val="18"/>
                <w:lang w:val="en-US" w:eastAsia="zh-CN"/>
              </w:rPr>
              <w:t>4</w:t>
            </w:r>
            <w:r>
              <w:rPr>
                <w:rFonts w:hint="eastAsia" w:eastAsiaTheme="minorEastAsia"/>
                <w:sz w:val="18"/>
                <w:szCs w:val="18"/>
                <w:lang w:eastAsia="zh-CN"/>
              </w:rPr>
              <w:t xml:space="preserve">} for Rank </w:t>
            </w:r>
            <w:r>
              <w:rPr>
                <w:rFonts w:hint="eastAsia" w:eastAsiaTheme="minorEastAsia"/>
                <w:sz w:val="18"/>
                <w:szCs w:val="18"/>
                <w:lang w:val="en-US" w:eastAsia="zh-CN"/>
              </w:rPr>
              <w:t>5</w:t>
            </w:r>
          </w:p>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eastAsia" w:eastAsiaTheme="minorEastAsia"/>
                <w:sz w:val="18"/>
                <w:szCs w:val="18"/>
                <w:lang w:eastAsia="zh-CN"/>
              </w:rPr>
              <w:t>{1000-100</w:t>
            </w:r>
            <w:r>
              <w:rPr>
                <w:rFonts w:hint="eastAsia" w:eastAsiaTheme="minorEastAsia"/>
                <w:sz w:val="18"/>
                <w:szCs w:val="18"/>
                <w:lang w:val="en-US" w:eastAsia="zh-CN"/>
              </w:rPr>
              <w:t>5</w:t>
            </w:r>
            <w:r>
              <w:rPr>
                <w:rFonts w:hint="eastAsia" w:eastAsiaTheme="minorEastAsia"/>
                <w:sz w:val="18"/>
                <w:szCs w:val="18"/>
                <w:lang w:eastAsia="zh-CN"/>
              </w:rPr>
              <w:t xml:space="preserve">} for Rank </w:t>
            </w:r>
            <w:r>
              <w:rPr>
                <w:rFonts w:hint="eastAsia" w:eastAsiaTheme="minorEastAsia"/>
                <w:sz w:val="18"/>
                <w:szCs w:val="18"/>
                <w:lang w:val="en-US" w:eastAsia="zh-CN"/>
              </w:rPr>
              <w:t>6</w:t>
            </w:r>
          </w:p>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eastAsia" w:eastAsiaTheme="minorEastAsia"/>
                <w:sz w:val="18"/>
                <w:szCs w:val="18"/>
                <w:lang w:eastAsia="zh-CN"/>
              </w:rPr>
              <w:t>{1000-100</w:t>
            </w:r>
            <w:r>
              <w:rPr>
                <w:rFonts w:hint="eastAsia" w:eastAsiaTheme="minorEastAsia"/>
                <w:sz w:val="18"/>
                <w:szCs w:val="18"/>
                <w:lang w:val="en-US" w:eastAsia="zh-CN"/>
              </w:rPr>
              <w:t>6</w:t>
            </w:r>
            <w:r>
              <w:rPr>
                <w:rFonts w:hint="eastAsia" w:eastAsiaTheme="minorEastAsia"/>
                <w:sz w:val="18"/>
                <w:szCs w:val="18"/>
                <w:lang w:eastAsia="zh-CN"/>
              </w:rPr>
              <w:t xml:space="preserve">} for Rank </w:t>
            </w:r>
            <w:r>
              <w:rPr>
                <w:rFonts w:hint="eastAsia" w:eastAsiaTheme="minorEastAsia"/>
                <w:sz w:val="18"/>
                <w:szCs w:val="18"/>
                <w:lang w:val="en-US" w:eastAsia="zh-CN"/>
              </w:rPr>
              <w:t>7</w:t>
            </w:r>
          </w:p>
          <w:p>
            <w:pPr>
              <w:keepNext w:val="0"/>
              <w:keepLines w:val="0"/>
              <w:widowControl/>
              <w:suppressLineNumbers w:val="0"/>
              <w:spacing w:before="0" w:beforeAutospacing="0" w:after="0" w:afterAutospacing="0"/>
              <w:ind w:left="0" w:right="0"/>
              <w:jc w:val="center"/>
              <w:rPr>
                <w:rFonts w:hint="default" w:eastAsiaTheme="minorEastAsia"/>
                <w:sz w:val="18"/>
                <w:szCs w:val="18"/>
                <w:lang w:val="en-US" w:eastAsia="zh-CN"/>
              </w:rPr>
            </w:pPr>
            <w:r>
              <w:rPr>
                <w:rFonts w:hint="eastAsia" w:eastAsiaTheme="minorEastAsia"/>
                <w:sz w:val="18"/>
                <w:szCs w:val="18"/>
                <w:lang w:eastAsia="zh-CN"/>
              </w:rPr>
              <w:t>{1000-100</w:t>
            </w:r>
            <w:r>
              <w:rPr>
                <w:rFonts w:hint="eastAsia" w:eastAsiaTheme="minorEastAsia"/>
                <w:sz w:val="18"/>
                <w:szCs w:val="18"/>
                <w:lang w:val="en-US" w:eastAsia="zh-CN"/>
              </w:rPr>
              <w:t>7</w:t>
            </w:r>
            <w:r>
              <w:rPr>
                <w:rFonts w:hint="eastAsia" w:eastAsiaTheme="minorEastAsia"/>
                <w:sz w:val="18"/>
                <w:szCs w:val="18"/>
                <w:lang w:eastAsia="zh-CN"/>
              </w:rPr>
              <w:t xml:space="preserve">} for Rank </w:t>
            </w:r>
            <w:r>
              <w:rPr>
                <w:rFonts w:hint="eastAsia" w:eastAsiaTheme="minorEastAsia"/>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Merge w:val="restart"/>
          </w:tcPr>
          <w:p>
            <w:pPr>
              <w:keepNext w:val="0"/>
              <w:keepLines w:val="0"/>
              <w:widowControl/>
              <w:suppressLineNumbers w:val="0"/>
              <w:tabs>
                <w:tab w:val="left" w:pos="2610"/>
              </w:tabs>
              <w:spacing w:before="0" w:beforeAutospacing="0" w:after="0" w:afterAutospacing="0"/>
              <w:ind w:left="0" w:right="0"/>
              <w:jc w:val="center"/>
              <w:rPr>
                <w:rFonts w:hint="default" w:eastAsiaTheme="minorEastAsia"/>
                <w:sz w:val="18"/>
                <w:szCs w:val="18"/>
                <w:lang w:eastAsia="zh-CN"/>
              </w:rPr>
            </w:pPr>
            <w:r>
              <w:rPr>
                <w:rFonts w:hint="eastAsia" w:eastAsiaTheme="minorEastAsia"/>
                <w:sz w:val="18"/>
                <w:szCs w:val="18"/>
                <w:lang w:eastAsia="zh-CN"/>
              </w:rPr>
              <w:t>CSI-RS for tracking</w:t>
            </w:r>
          </w:p>
        </w:tc>
        <w:tc>
          <w:tcPr>
            <w:tcW w:w="2227" w:type="dxa"/>
          </w:tcPr>
          <w:p>
            <w:pPr>
              <w:keepNext w:val="0"/>
              <w:keepLines w:val="0"/>
              <w:widowControl/>
              <w:suppressLineNumbers w:val="0"/>
              <w:tabs>
                <w:tab w:val="left" w:pos="2610"/>
              </w:tabs>
              <w:spacing w:before="0" w:beforeAutospacing="0" w:after="0" w:afterAutospacing="0"/>
              <w:ind w:left="0" w:right="0"/>
              <w:rPr>
                <w:rFonts w:hint="eastAsia" w:eastAsiaTheme="minorEastAsia"/>
                <w:sz w:val="18"/>
                <w:szCs w:val="18"/>
                <w:lang w:eastAsia="zh-CN"/>
              </w:rPr>
            </w:pPr>
            <w:r>
              <w:rPr>
                <w:rFonts w:hint="eastAsia" w:eastAsiaTheme="minorEastAsia"/>
                <w:sz w:val="18"/>
                <w:szCs w:val="18"/>
                <w:lang w:eastAsia="zh-CN"/>
              </w:rPr>
              <w:t>CSI-RS periodicity</w:t>
            </w:r>
          </w:p>
        </w:tc>
        <w:tc>
          <w:tcPr>
            <w:tcW w:w="840" w:type="dxa"/>
          </w:tcPr>
          <w:p>
            <w:pPr>
              <w:keepNext w:val="0"/>
              <w:keepLines w:val="0"/>
              <w:widowControl/>
              <w:suppressLineNumbers w:val="0"/>
              <w:spacing w:before="0" w:beforeAutospacing="0" w:after="0" w:afterAutospacing="0"/>
              <w:ind w:left="0" w:right="0"/>
              <w:rPr>
                <w:rFonts w:hint="default" w:eastAsiaTheme="minorEastAsia"/>
                <w:sz w:val="18"/>
                <w:szCs w:val="18"/>
                <w:lang w:val="en-US" w:eastAsia="zh-CN"/>
              </w:rPr>
            </w:pPr>
            <w:r>
              <w:rPr>
                <w:rFonts w:hint="eastAsia" w:eastAsiaTheme="minorEastAsia"/>
                <w:sz w:val="18"/>
                <w:szCs w:val="18"/>
                <w:lang w:val="en-US" w:eastAsia="zh-CN"/>
              </w:rPr>
              <w:t>Slots</w:t>
            </w:r>
          </w:p>
        </w:tc>
        <w:tc>
          <w:tcPr>
            <w:tcW w:w="3575" w:type="dxa"/>
          </w:tcPr>
          <w:p>
            <w:pPr>
              <w:keepNext w:val="0"/>
              <w:keepLines w:val="0"/>
              <w:widowControl/>
              <w:suppressLineNumbers w:val="0"/>
              <w:spacing w:before="0" w:beforeAutospacing="0" w:after="0" w:afterAutospacing="0"/>
              <w:ind w:left="0" w:right="0"/>
              <w:jc w:val="center"/>
              <w:rPr>
                <w:rFonts w:hint="eastAsia" w:eastAsiaTheme="minorEastAsia"/>
                <w:sz w:val="18"/>
                <w:szCs w:val="18"/>
                <w:lang w:eastAsia="zh-CN"/>
              </w:rPr>
            </w:pPr>
            <w:r>
              <w:rPr>
                <w:rFonts w:hint="eastAsia" w:eastAsiaTheme="minorEastAsia"/>
                <w:sz w:val="18"/>
                <w:szCs w:val="18"/>
                <w:lang w:eastAsia="zh-CN"/>
              </w:rPr>
              <w:t>15 kHz SCS: 20 for CSI-RS resource 1,2,3,4</w:t>
            </w:r>
          </w:p>
          <w:p>
            <w:pPr>
              <w:keepNext w:val="0"/>
              <w:keepLines w:val="0"/>
              <w:widowControl/>
              <w:suppressLineNumbers w:val="0"/>
              <w:spacing w:before="0" w:beforeAutospacing="0" w:after="0" w:afterAutospacing="0"/>
              <w:ind w:left="0" w:right="0"/>
              <w:jc w:val="center"/>
              <w:rPr>
                <w:rFonts w:hint="eastAsia" w:eastAsiaTheme="minorEastAsia"/>
                <w:sz w:val="18"/>
                <w:szCs w:val="18"/>
                <w:lang w:eastAsia="zh-CN"/>
              </w:rPr>
            </w:pPr>
            <w:r>
              <w:rPr>
                <w:rFonts w:hint="eastAsia" w:eastAsiaTheme="minorEastAsia"/>
                <w:sz w:val="18"/>
                <w:szCs w:val="18"/>
                <w:lang w:eastAsia="zh-CN"/>
              </w:rPr>
              <w:t>30 kHz SCS: 40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2116" w:type="dxa"/>
            <w:vMerge w:val="continue"/>
          </w:tcPr>
          <w:p>
            <w:pPr>
              <w:keepNext w:val="0"/>
              <w:keepLines w:val="0"/>
              <w:widowControl/>
              <w:suppressLineNumbers w:val="0"/>
              <w:tabs>
                <w:tab w:val="left" w:pos="2610"/>
              </w:tabs>
              <w:spacing w:before="0" w:beforeAutospacing="0" w:after="0" w:afterAutospacing="0"/>
              <w:ind w:left="0" w:right="0"/>
              <w:jc w:val="center"/>
              <w:rPr>
                <w:rFonts w:hint="default" w:eastAsiaTheme="minorEastAsia"/>
                <w:sz w:val="18"/>
                <w:szCs w:val="18"/>
                <w:lang w:eastAsia="zh-CN"/>
              </w:rPr>
            </w:pPr>
          </w:p>
        </w:tc>
        <w:tc>
          <w:tcPr>
            <w:tcW w:w="2227" w:type="dxa"/>
          </w:tcPr>
          <w:p>
            <w:pPr>
              <w:keepNext w:val="0"/>
              <w:keepLines w:val="0"/>
              <w:widowControl/>
              <w:suppressLineNumbers w:val="0"/>
              <w:tabs>
                <w:tab w:val="left" w:pos="2610"/>
              </w:tabs>
              <w:spacing w:before="0" w:beforeAutospacing="0" w:after="0" w:afterAutospacing="0"/>
              <w:ind w:left="0" w:right="0"/>
              <w:rPr>
                <w:rFonts w:hint="eastAsia" w:eastAsiaTheme="minorEastAsia"/>
                <w:sz w:val="18"/>
                <w:szCs w:val="18"/>
                <w:lang w:eastAsia="zh-CN"/>
              </w:rPr>
            </w:pPr>
            <w:r>
              <w:rPr>
                <w:rFonts w:hint="eastAsia" w:eastAsiaTheme="minorEastAsia"/>
                <w:sz w:val="18"/>
                <w:szCs w:val="18"/>
                <w:lang w:eastAsia="zh-CN"/>
              </w:rPr>
              <w:t>CSI-RS offset</w:t>
            </w:r>
          </w:p>
        </w:tc>
        <w:tc>
          <w:tcPr>
            <w:tcW w:w="840" w:type="dxa"/>
          </w:tcPr>
          <w:p>
            <w:pPr>
              <w:keepNext w:val="0"/>
              <w:keepLines w:val="0"/>
              <w:widowControl/>
              <w:suppressLineNumbers w:val="0"/>
              <w:spacing w:before="0" w:beforeAutospacing="0" w:after="0" w:afterAutospacing="0"/>
              <w:ind w:left="0" w:right="0"/>
              <w:rPr>
                <w:rFonts w:hint="default" w:eastAsiaTheme="minorEastAsia"/>
                <w:sz w:val="18"/>
                <w:szCs w:val="18"/>
                <w:lang w:val="en-US" w:eastAsia="zh-CN"/>
              </w:rPr>
            </w:pPr>
            <w:r>
              <w:rPr>
                <w:rFonts w:hint="eastAsia" w:eastAsiaTheme="minorEastAsia"/>
                <w:sz w:val="18"/>
                <w:szCs w:val="18"/>
                <w:lang w:val="en-US" w:eastAsia="zh-CN"/>
              </w:rPr>
              <w:t>Slots</w:t>
            </w:r>
          </w:p>
        </w:tc>
        <w:tc>
          <w:tcPr>
            <w:tcW w:w="3575" w:type="dxa"/>
          </w:tcPr>
          <w:p>
            <w:pPr>
              <w:keepNext w:val="0"/>
              <w:keepLines w:val="0"/>
              <w:widowControl/>
              <w:suppressLineNumbers w:val="0"/>
              <w:spacing w:before="0" w:beforeAutospacing="0" w:after="0" w:afterAutospacing="0"/>
              <w:ind w:left="0" w:right="0"/>
              <w:jc w:val="center"/>
              <w:rPr>
                <w:rFonts w:hint="eastAsia" w:eastAsiaTheme="minorEastAsia"/>
                <w:sz w:val="18"/>
                <w:szCs w:val="18"/>
                <w:lang w:eastAsia="zh-CN"/>
              </w:rPr>
            </w:pPr>
            <w:r>
              <w:rPr>
                <w:rFonts w:hint="eastAsia" w:eastAsiaTheme="minorEastAsia"/>
                <w:sz w:val="18"/>
                <w:szCs w:val="18"/>
                <w:lang w:eastAsia="zh-CN"/>
              </w:rPr>
              <w:t>15 kHz SCS:</w:t>
            </w:r>
          </w:p>
          <w:p>
            <w:pPr>
              <w:keepNext w:val="0"/>
              <w:keepLines w:val="0"/>
              <w:widowControl/>
              <w:suppressLineNumbers w:val="0"/>
              <w:spacing w:before="0" w:beforeAutospacing="0" w:after="0" w:afterAutospacing="0"/>
              <w:ind w:left="0" w:right="0"/>
              <w:jc w:val="center"/>
              <w:rPr>
                <w:rFonts w:hint="eastAsia" w:eastAsiaTheme="minorEastAsia"/>
                <w:sz w:val="18"/>
                <w:szCs w:val="18"/>
                <w:lang w:eastAsia="zh-CN"/>
              </w:rPr>
            </w:pPr>
            <w:r>
              <w:rPr>
                <w:rFonts w:hint="eastAsia" w:eastAsiaTheme="minorEastAsia"/>
                <w:sz w:val="18"/>
                <w:szCs w:val="18"/>
                <w:lang w:eastAsia="zh-CN"/>
              </w:rPr>
              <w:t>10 for CSI-RS resource 1 and 2</w:t>
            </w:r>
          </w:p>
          <w:p>
            <w:pPr>
              <w:keepNext w:val="0"/>
              <w:keepLines w:val="0"/>
              <w:widowControl/>
              <w:suppressLineNumbers w:val="0"/>
              <w:spacing w:before="0" w:beforeAutospacing="0" w:after="0" w:afterAutospacing="0"/>
              <w:ind w:left="0" w:right="0"/>
              <w:jc w:val="center"/>
              <w:rPr>
                <w:rFonts w:hint="eastAsia" w:eastAsiaTheme="minorEastAsia"/>
                <w:sz w:val="18"/>
                <w:szCs w:val="18"/>
                <w:lang w:eastAsia="zh-CN"/>
              </w:rPr>
            </w:pPr>
            <w:r>
              <w:rPr>
                <w:rFonts w:hint="eastAsia" w:eastAsiaTheme="minorEastAsia"/>
                <w:sz w:val="18"/>
                <w:szCs w:val="18"/>
                <w:lang w:eastAsia="zh-CN"/>
              </w:rPr>
              <w:t>11 for CSI-RS resource 3 and 4</w:t>
            </w:r>
          </w:p>
          <w:p>
            <w:pPr>
              <w:keepNext w:val="0"/>
              <w:keepLines w:val="0"/>
              <w:widowControl/>
              <w:suppressLineNumbers w:val="0"/>
              <w:spacing w:before="0" w:beforeAutospacing="0" w:after="0" w:afterAutospacing="0"/>
              <w:ind w:left="0" w:right="0"/>
              <w:jc w:val="center"/>
              <w:rPr>
                <w:rFonts w:hint="eastAsia" w:eastAsiaTheme="minorEastAsia"/>
                <w:sz w:val="18"/>
                <w:szCs w:val="18"/>
                <w:lang w:eastAsia="zh-CN"/>
              </w:rPr>
            </w:pPr>
            <w:r>
              <w:rPr>
                <w:rFonts w:hint="eastAsia" w:eastAsiaTheme="minorEastAsia"/>
                <w:sz w:val="18"/>
                <w:szCs w:val="18"/>
                <w:lang w:eastAsia="zh-CN"/>
              </w:rPr>
              <w:t>30 kHz SCS:</w:t>
            </w:r>
          </w:p>
          <w:p>
            <w:pPr>
              <w:keepNext w:val="0"/>
              <w:keepLines w:val="0"/>
              <w:widowControl/>
              <w:suppressLineNumbers w:val="0"/>
              <w:spacing w:before="0" w:beforeAutospacing="0" w:after="0" w:afterAutospacing="0"/>
              <w:ind w:left="0" w:right="0"/>
              <w:jc w:val="center"/>
              <w:rPr>
                <w:rFonts w:hint="eastAsia" w:eastAsiaTheme="minorEastAsia"/>
                <w:sz w:val="18"/>
                <w:szCs w:val="18"/>
                <w:lang w:eastAsia="zh-CN"/>
              </w:rPr>
            </w:pPr>
            <w:r>
              <w:rPr>
                <w:rFonts w:hint="eastAsia" w:eastAsiaTheme="minorEastAsia"/>
                <w:sz w:val="18"/>
                <w:szCs w:val="18"/>
                <w:lang w:eastAsia="zh-CN"/>
              </w:rPr>
              <w:t>20 for CSI-RS resource 1 and 2</w:t>
            </w:r>
          </w:p>
          <w:p>
            <w:pPr>
              <w:keepNext w:val="0"/>
              <w:keepLines w:val="0"/>
              <w:widowControl/>
              <w:suppressLineNumbers w:val="0"/>
              <w:spacing w:before="0" w:beforeAutospacing="0" w:after="0" w:afterAutospacing="0"/>
              <w:ind w:left="0" w:right="0"/>
              <w:jc w:val="center"/>
              <w:rPr>
                <w:rFonts w:hint="eastAsia" w:eastAsiaTheme="minorEastAsia"/>
                <w:sz w:val="18"/>
                <w:szCs w:val="18"/>
                <w:lang w:eastAsia="zh-CN"/>
              </w:rPr>
            </w:pPr>
            <w:r>
              <w:rPr>
                <w:rFonts w:hint="eastAsia" w:eastAsiaTheme="minorEastAsia"/>
                <w:sz w:val="18"/>
                <w:szCs w:val="18"/>
                <w:lang w:eastAsia="zh-CN"/>
              </w:rPr>
              <w:t>21 for CSI-RS resource 3 and 4</w:t>
            </w:r>
          </w:p>
        </w:tc>
      </w:tr>
      <w:bookmarkEnd w:id="10"/>
    </w:tbl>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4. To consider Table 2-1 as PDSCH simulation assumptions for 8Rx requirements.</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 xml:space="preserve">2.3.2 PDCCH </w:t>
      </w:r>
    </w:p>
    <w:p>
      <w:pPr>
        <w:keepNext w:val="0"/>
        <w:keepLines w:val="0"/>
        <w:pageBreakBefore w:val="0"/>
        <w:widowControl w:val="0"/>
        <w:numPr>
          <w:ilvl w:val="-1"/>
          <w:numId w:val="0"/>
        </w:numPr>
        <w:shd w:val="clear"/>
        <w:kinsoku/>
        <w:wordWrap/>
        <w:overflowPunct/>
        <w:topLinePunct w:val="0"/>
        <w:autoSpaceDE/>
        <w:autoSpaceDN/>
        <w:bidi w:val="0"/>
        <w:adjustRightInd/>
        <w:spacing w:beforeLines="-2147483648" w:afterLines="-2147483648" w:line="240" w:lineRule="auto"/>
        <w:jc w:val="left"/>
        <w:textAlignment w:val="auto"/>
        <w:rPr>
          <w:rFonts w:hint="default"/>
          <w:kern w:val="0"/>
          <w:sz w:val="20"/>
          <w:highlight w:val="none"/>
          <w:lang w:val="en-US" w:eastAsia="zh-CN"/>
        </w:rPr>
      </w:pPr>
      <w:r>
        <w:rPr>
          <w:rFonts w:hint="eastAsia"/>
          <w:kern w:val="0"/>
          <w:sz w:val="20"/>
          <w:highlight w:val="none"/>
          <w:lang w:val="en-US" w:eastAsia="zh-CN"/>
        </w:rPr>
        <w:t>In this section, we want to provide some simulation assumptions for PDCCH. In our understanding, we can reuse simulation assumptions of 2Rx and 4Rx for PDCCH. Thus, we give some assumptions for 8Rx as follows.</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2.3.2.1  TDD</w:t>
      </w: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r>
        <w:rPr>
          <w:rFonts w:hint="eastAsia"/>
          <w:snapToGrid w:val="0"/>
          <w:lang w:val="en-US" w:eastAsia="zh-CN"/>
        </w:rPr>
        <w:t xml:space="preserve">1 </w:t>
      </w:r>
      <w:r>
        <w:rPr>
          <w:snapToGrid w:val="0"/>
        </w:rPr>
        <w:t>Tx Antenna</w:t>
      </w:r>
    </w:p>
    <w:p>
      <w:pPr>
        <w:pStyle w:val="55"/>
        <w:rPr>
          <w:rFonts w:hint="default" w:ascii="Times New Roman" w:hAnsi="Times New Roman" w:cs="Times New Roman" w:eastAsiaTheme="minorEastAsia"/>
          <w:b/>
          <w:kern w:val="2"/>
          <w:sz w:val="21"/>
          <w:lang w:val="en-US" w:eastAsia="zh-CN" w:bidi="ar-SA"/>
        </w:rPr>
      </w:pPr>
      <w:r>
        <w:rPr>
          <w:rFonts w:hint="default" w:ascii="Times New Roman" w:hAnsi="Times New Roman" w:cs="Times New Roman"/>
        </w:rPr>
        <w:t xml:space="preserve">Table </w:t>
      </w:r>
      <w:r>
        <w:rPr>
          <w:rFonts w:hint="default" w:ascii="Times New Roman" w:hAnsi="Times New Roman" w:cs="Times New Roman"/>
          <w:lang w:val="en-US" w:eastAsia="zh-CN"/>
        </w:rPr>
        <w:t>2-2</w:t>
      </w:r>
      <w:r>
        <w:rPr>
          <w:rFonts w:hint="default" w:ascii="Times New Roman" w:hAnsi="Times New Roman" w:cs="Times New Roman"/>
        </w:rPr>
        <w:t xml:space="preserve">: </w:t>
      </w:r>
      <w:r>
        <w:rPr>
          <w:rFonts w:hint="default" w:ascii="Times New Roman" w:hAnsi="Times New Roman" w:cs="Times New Roman" w:eastAsiaTheme="minorEastAsia"/>
          <w:b/>
          <w:kern w:val="2"/>
          <w:sz w:val="21"/>
          <w:lang w:val="en-US" w:eastAsia="zh-CN" w:bidi="ar-SA"/>
        </w:rPr>
        <w:t>Simulation assumptions for PDCCH</w:t>
      </w:r>
    </w:p>
    <w:tbl>
      <w:tblPr>
        <w:tblStyle w:val="2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Test number</w:t>
            </w:r>
          </w:p>
        </w:tc>
        <w:tc>
          <w:tcPr>
            <w:tcW w:w="851"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zh-CN"/>
              </w:rPr>
            </w:pPr>
            <w:r>
              <w:rPr>
                <w:rFonts w:hint="default" w:ascii="Arial" w:hAnsi="Arial" w:eastAsia="宋体" w:cs="Arial"/>
                <w:b/>
                <w:kern w:val="0"/>
                <w:sz w:val="18"/>
                <w:szCs w:val="20"/>
                <w:lang w:val="en-GB" w:eastAsia="en-US"/>
              </w:rPr>
              <w:t>Bandwidth</w:t>
            </w:r>
            <w:r>
              <w:rPr>
                <w:rFonts w:hint="eastAsia" w:ascii="Arial" w:hAnsi="Arial" w:eastAsia="宋体" w:cs="Arial"/>
                <w:b/>
                <w:kern w:val="0"/>
                <w:sz w:val="18"/>
                <w:szCs w:val="20"/>
                <w:lang w:val="en-GB" w:eastAsia="zh-CN"/>
              </w:rPr>
              <w:t xml:space="preserve"> (MHz)</w:t>
            </w:r>
          </w:p>
        </w:tc>
        <w:tc>
          <w:tcPr>
            <w:tcW w:w="850"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zh-CN"/>
              </w:rPr>
            </w:pPr>
            <w:r>
              <w:rPr>
                <w:rFonts w:hint="eastAsia" w:ascii="Arial" w:hAnsi="Arial" w:eastAsia="宋体" w:cs="Arial"/>
                <w:b/>
                <w:kern w:val="0"/>
                <w:sz w:val="18"/>
                <w:szCs w:val="20"/>
                <w:lang w:val="en-GB" w:eastAsia="zh-CN"/>
              </w:rPr>
              <w:t>CORES</w:t>
            </w:r>
            <w:r>
              <w:rPr>
                <w:rFonts w:hint="default" w:ascii="Arial" w:hAnsi="Arial" w:eastAsia="宋体" w:cs="Arial"/>
                <w:b/>
                <w:kern w:val="0"/>
                <w:sz w:val="18"/>
                <w:szCs w:val="20"/>
                <w:lang w:val="en-GB" w:eastAsia="zh-CN"/>
              </w:rPr>
              <w:t>ET RB</w:t>
            </w:r>
          </w:p>
        </w:tc>
        <w:tc>
          <w:tcPr>
            <w:tcW w:w="914"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zh-CN"/>
              </w:rPr>
            </w:pPr>
            <w:r>
              <w:rPr>
                <w:rFonts w:hint="eastAsia" w:ascii="Arial" w:hAnsi="Arial" w:eastAsia="宋体" w:cs="Arial"/>
                <w:b/>
                <w:kern w:val="0"/>
                <w:sz w:val="18"/>
                <w:szCs w:val="20"/>
                <w:lang w:val="en-GB" w:eastAsia="zh-CN"/>
              </w:rPr>
              <w:t>CORESET duration</w:t>
            </w:r>
          </w:p>
        </w:tc>
        <w:tc>
          <w:tcPr>
            <w:tcW w:w="1138"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Aggregation level</w:t>
            </w:r>
          </w:p>
        </w:tc>
        <w:tc>
          <w:tcPr>
            <w:tcW w:w="1134"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Reference Channel</w:t>
            </w:r>
          </w:p>
        </w:tc>
        <w:tc>
          <w:tcPr>
            <w:tcW w:w="1276"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Propagation Condition</w:t>
            </w:r>
          </w:p>
        </w:tc>
        <w:tc>
          <w:tcPr>
            <w:tcW w:w="1130"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Antenna configuration and correlation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851"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850"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914"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138"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134"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276"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130"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zh-CN" w:bidi="ar-SA"/>
              </w:rPr>
            </w:pPr>
            <w:r>
              <w:rPr>
                <w:rFonts w:hint="default" w:ascii="Arial" w:hAnsi="Arial" w:eastAsia="Times New Roman" w:cs="Times New Roman"/>
                <w:sz w:val="18"/>
                <w:szCs w:val="20"/>
                <w:lang w:val="en-GB" w:eastAsia="en-US" w:bidi="ar-SA"/>
              </w:rPr>
              <w:t>1</w:t>
            </w:r>
          </w:p>
        </w:tc>
        <w:tc>
          <w:tcPr>
            <w:tcW w:w="851"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 xml:space="preserve">40 </w:t>
            </w:r>
          </w:p>
        </w:tc>
        <w:tc>
          <w:tcPr>
            <w:tcW w:w="850"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102</w:t>
            </w:r>
          </w:p>
        </w:tc>
        <w:tc>
          <w:tcPr>
            <w:tcW w:w="91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1</w:t>
            </w:r>
          </w:p>
        </w:tc>
        <w:tc>
          <w:tcPr>
            <w:tcW w:w="1138"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2</w:t>
            </w:r>
          </w:p>
        </w:tc>
        <w:tc>
          <w:tcPr>
            <w:tcW w:w="113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Calibri" w:cs="Times New Roman"/>
                <w:sz w:val="18"/>
                <w:szCs w:val="18"/>
                <w:lang w:val="en-GB" w:eastAsia="en-US" w:bidi="ar-SA"/>
              </w:rPr>
              <w:t xml:space="preserve">R.PDCCH. </w:t>
            </w:r>
            <w:r>
              <w:rPr>
                <w:rFonts w:hint="default" w:ascii="Arial" w:hAnsi="Arial" w:eastAsia="Calibri" w:cs="Times New Roman"/>
                <w:sz w:val="18"/>
                <w:szCs w:val="18"/>
                <w:lang w:val="en-US" w:eastAsia="en-US" w:bidi="ar-SA"/>
              </w:rPr>
              <w:t>2</w:t>
            </w:r>
            <w:r>
              <w:rPr>
                <w:rFonts w:hint="default" w:ascii="Arial" w:hAnsi="Arial" w:eastAsia="Calibri" w:cs="Times New Roman"/>
                <w:sz w:val="18"/>
                <w:szCs w:val="18"/>
                <w:lang w:val="ru-RU" w:eastAsia="en-US" w:bidi="ar-SA"/>
              </w:rPr>
              <w:t>-</w:t>
            </w:r>
            <w:r>
              <w:rPr>
                <w:rFonts w:hint="default" w:ascii="Arial" w:hAnsi="Arial" w:eastAsia="Calibri" w:cs="Times New Roman"/>
                <w:sz w:val="18"/>
                <w:szCs w:val="18"/>
                <w:lang w:val="en-US" w:eastAsia="en-US" w:bidi="ar-SA"/>
              </w:rPr>
              <w:t>1.</w:t>
            </w:r>
            <w:r>
              <w:rPr>
                <w:rFonts w:hint="default" w:ascii="Arial" w:hAnsi="Arial" w:eastAsia="Calibri" w:cs="Times New Roman"/>
                <w:sz w:val="18"/>
                <w:szCs w:val="18"/>
                <w:lang w:val="en-GB" w:eastAsia="en-US" w:bidi="ar-SA"/>
              </w:rPr>
              <w:t>1 TDD</w:t>
            </w:r>
          </w:p>
        </w:tc>
        <w:tc>
          <w:tcPr>
            <w:tcW w:w="1276"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TDLA30-10</w:t>
            </w:r>
          </w:p>
        </w:tc>
        <w:tc>
          <w:tcPr>
            <w:tcW w:w="1130"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1x</w:t>
            </w:r>
            <w:r>
              <w:rPr>
                <w:rFonts w:hint="eastAsia" w:ascii="Arial" w:hAnsi="Arial" w:eastAsia="宋体" w:cs="Times New Roman"/>
                <w:sz w:val="18"/>
                <w:szCs w:val="20"/>
                <w:lang w:val="en-US" w:eastAsia="zh-CN" w:bidi="ar-SA"/>
              </w:rPr>
              <w:t>8</w:t>
            </w:r>
            <w:r>
              <w:rPr>
                <w:rFonts w:hint="default" w:ascii="Arial" w:hAnsi="Arial" w:eastAsia="Times New Roman" w:cs="Times New Roman"/>
                <w:sz w:val="18"/>
                <w:szCs w:val="20"/>
                <w:lang w:val="en-GB" w:eastAsia="en-US" w:bidi="ar-SA"/>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zh-CN" w:bidi="ar-SA"/>
              </w:rPr>
            </w:pPr>
            <w:r>
              <w:rPr>
                <w:rFonts w:hint="default" w:ascii="Arial" w:hAnsi="Arial" w:eastAsia="Times New Roman" w:cs="Times New Roman"/>
                <w:sz w:val="18"/>
                <w:szCs w:val="20"/>
                <w:lang w:val="en-GB" w:eastAsia="en-US" w:bidi="ar-SA"/>
              </w:rPr>
              <w:t>2</w:t>
            </w:r>
          </w:p>
        </w:tc>
        <w:tc>
          <w:tcPr>
            <w:tcW w:w="851"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 xml:space="preserve">40 </w:t>
            </w:r>
          </w:p>
        </w:tc>
        <w:tc>
          <w:tcPr>
            <w:tcW w:w="850"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102</w:t>
            </w:r>
          </w:p>
        </w:tc>
        <w:tc>
          <w:tcPr>
            <w:tcW w:w="91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1</w:t>
            </w:r>
          </w:p>
        </w:tc>
        <w:tc>
          <w:tcPr>
            <w:tcW w:w="1138"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4</w:t>
            </w:r>
          </w:p>
        </w:tc>
        <w:tc>
          <w:tcPr>
            <w:tcW w:w="113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Calibri" w:cs="Times New Roman"/>
                <w:sz w:val="18"/>
                <w:szCs w:val="18"/>
                <w:lang w:val="en-GB" w:eastAsia="en-US" w:bidi="ar-SA"/>
              </w:rPr>
              <w:t xml:space="preserve">R.PDCCH. </w:t>
            </w:r>
            <w:r>
              <w:rPr>
                <w:rFonts w:hint="default" w:ascii="Arial" w:hAnsi="Arial" w:eastAsia="Calibri" w:cs="Times New Roman"/>
                <w:sz w:val="18"/>
                <w:szCs w:val="18"/>
                <w:lang w:val="en-US" w:eastAsia="en-US" w:bidi="ar-SA"/>
              </w:rPr>
              <w:t>2</w:t>
            </w:r>
            <w:r>
              <w:rPr>
                <w:rFonts w:hint="default" w:ascii="Arial" w:hAnsi="Arial" w:eastAsia="Calibri" w:cs="Times New Roman"/>
                <w:sz w:val="18"/>
                <w:szCs w:val="18"/>
                <w:lang w:val="ru-RU" w:eastAsia="en-US" w:bidi="ar-SA"/>
              </w:rPr>
              <w:t>-</w:t>
            </w:r>
            <w:r>
              <w:rPr>
                <w:rFonts w:hint="default" w:ascii="Arial" w:hAnsi="Arial" w:eastAsia="Calibri" w:cs="Times New Roman"/>
                <w:sz w:val="18"/>
                <w:szCs w:val="18"/>
                <w:lang w:val="en-US" w:eastAsia="en-US" w:bidi="ar-SA"/>
              </w:rPr>
              <w:t>1.</w:t>
            </w:r>
            <w:r>
              <w:rPr>
                <w:rFonts w:hint="default" w:ascii="Arial" w:hAnsi="Arial" w:eastAsia="Calibri" w:cs="Times New Roman"/>
                <w:sz w:val="18"/>
                <w:szCs w:val="18"/>
                <w:lang w:val="en-GB" w:eastAsia="en-US" w:bidi="ar-SA"/>
              </w:rPr>
              <w:t>2 TDD</w:t>
            </w:r>
          </w:p>
        </w:tc>
        <w:tc>
          <w:tcPr>
            <w:tcW w:w="1276"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TDLC300-100</w:t>
            </w:r>
          </w:p>
        </w:tc>
        <w:tc>
          <w:tcPr>
            <w:tcW w:w="1130"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en-US" w:bidi="ar-SA"/>
              </w:rPr>
              <w:t>1x</w:t>
            </w:r>
            <w:r>
              <w:rPr>
                <w:rFonts w:hint="eastAsia" w:ascii="Arial" w:hAnsi="Arial" w:eastAsia="宋体" w:cs="Times New Roman"/>
                <w:sz w:val="18"/>
                <w:szCs w:val="20"/>
                <w:lang w:val="en-US" w:eastAsia="zh-CN" w:bidi="ar-SA"/>
              </w:rPr>
              <w:t>8</w:t>
            </w:r>
            <w:r>
              <w:rPr>
                <w:rFonts w:hint="default" w:ascii="Arial" w:hAnsi="Arial" w:eastAsia="Times New Roman" w:cs="Times New Roman"/>
                <w:sz w:val="18"/>
                <w:szCs w:val="20"/>
                <w:lang w:val="en-GB" w:eastAsia="en-US" w:bidi="ar-SA"/>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zh-CN" w:bidi="ar-SA"/>
              </w:rPr>
            </w:pPr>
            <w:r>
              <w:rPr>
                <w:rFonts w:hint="eastAsia" w:ascii="Arial" w:hAnsi="Arial" w:eastAsia="Times New Roman" w:cs="Times New Roman"/>
                <w:sz w:val="18"/>
                <w:szCs w:val="20"/>
                <w:lang w:val="en-GB" w:eastAsia="zh-CN" w:bidi="ar-SA"/>
              </w:rPr>
              <w:t>3</w:t>
            </w:r>
          </w:p>
        </w:tc>
        <w:tc>
          <w:tcPr>
            <w:tcW w:w="851"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zh-CN" w:bidi="ar-SA"/>
              </w:rPr>
              <w:t xml:space="preserve">40 </w:t>
            </w:r>
          </w:p>
        </w:tc>
        <w:tc>
          <w:tcPr>
            <w:tcW w:w="850"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eastAsia" w:ascii="Arial" w:hAnsi="Arial" w:eastAsia="Times New Roman" w:cs="Times New Roman"/>
                <w:sz w:val="18"/>
                <w:szCs w:val="20"/>
                <w:lang w:val="en-GB" w:eastAsia="zh-CN" w:bidi="ar-SA"/>
              </w:rPr>
              <w:t>4</w:t>
            </w:r>
            <w:r>
              <w:rPr>
                <w:rFonts w:hint="default" w:ascii="Arial" w:hAnsi="Arial" w:eastAsia="Times New Roman" w:cs="Times New Roman"/>
                <w:sz w:val="18"/>
                <w:szCs w:val="20"/>
                <w:lang w:val="en-GB" w:eastAsia="zh-CN" w:bidi="ar-SA"/>
              </w:rPr>
              <w:t>8</w:t>
            </w:r>
          </w:p>
        </w:tc>
        <w:tc>
          <w:tcPr>
            <w:tcW w:w="91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eastAsia" w:ascii="Arial" w:hAnsi="Arial" w:eastAsia="Times New Roman" w:cs="Times New Roman"/>
                <w:sz w:val="18"/>
                <w:szCs w:val="20"/>
                <w:lang w:val="en-GB" w:eastAsia="zh-CN" w:bidi="ar-SA"/>
              </w:rPr>
              <w:t>2</w:t>
            </w:r>
          </w:p>
        </w:tc>
        <w:tc>
          <w:tcPr>
            <w:tcW w:w="1138"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eastAsia" w:ascii="Arial" w:hAnsi="Arial" w:eastAsia="Times New Roman" w:cs="Times New Roman"/>
                <w:sz w:val="18"/>
                <w:szCs w:val="20"/>
                <w:lang w:val="en-GB" w:eastAsia="zh-CN" w:bidi="ar-SA"/>
              </w:rPr>
              <w:t>1</w:t>
            </w:r>
            <w:r>
              <w:rPr>
                <w:rFonts w:hint="default" w:ascii="Arial" w:hAnsi="Arial" w:eastAsia="Times New Roman" w:cs="Times New Roman"/>
                <w:sz w:val="18"/>
                <w:szCs w:val="20"/>
                <w:lang w:val="en-GB" w:eastAsia="zh-CN" w:bidi="ar-SA"/>
              </w:rPr>
              <w:t>6</w:t>
            </w:r>
          </w:p>
        </w:tc>
        <w:tc>
          <w:tcPr>
            <w:tcW w:w="113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Calibri" w:cs="Times New Roman"/>
                <w:sz w:val="18"/>
                <w:szCs w:val="18"/>
                <w:lang w:val="en-GB" w:eastAsia="en-US" w:bidi="ar-SA"/>
              </w:rPr>
              <w:t xml:space="preserve">R.PDCCH. </w:t>
            </w:r>
            <w:r>
              <w:rPr>
                <w:rFonts w:hint="default" w:ascii="Arial" w:hAnsi="Arial" w:eastAsia="Calibri" w:cs="Times New Roman"/>
                <w:sz w:val="18"/>
                <w:szCs w:val="18"/>
                <w:lang w:val="en-US" w:eastAsia="en-US" w:bidi="ar-SA"/>
              </w:rPr>
              <w:t>2</w:t>
            </w:r>
            <w:r>
              <w:rPr>
                <w:rFonts w:hint="default" w:ascii="Arial" w:hAnsi="Arial" w:eastAsia="Calibri" w:cs="Times New Roman"/>
                <w:sz w:val="18"/>
                <w:szCs w:val="18"/>
                <w:lang w:val="ru-RU" w:eastAsia="en-US" w:bidi="ar-SA"/>
              </w:rPr>
              <w:t>-</w:t>
            </w:r>
            <w:r>
              <w:rPr>
                <w:rFonts w:hint="default" w:ascii="Arial" w:hAnsi="Arial" w:eastAsia="Calibri" w:cs="Times New Roman"/>
                <w:sz w:val="18"/>
                <w:szCs w:val="18"/>
                <w:lang w:val="en-US" w:eastAsia="en-US" w:bidi="ar-SA"/>
              </w:rPr>
              <w:t>2.</w:t>
            </w:r>
            <w:r>
              <w:rPr>
                <w:rFonts w:hint="default" w:ascii="Arial" w:hAnsi="Arial" w:eastAsia="Calibri" w:cs="Times New Roman"/>
                <w:sz w:val="18"/>
                <w:szCs w:val="18"/>
                <w:lang w:val="en-GB" w:eastAsia="en-US" w:bidi="ar-SA"/>
              </w:rPr>
              <w:t>1 TDD</w:t>
            </w:r>
          </w:p>
        </w:tc>
        <w:tc>
          <w:tcPr>
            <w:tcW w:w="1276"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Times New Roman" w:cs="Times New Roman"/>
                <w:sz w:val="18"/>
                <w:szCs w:val="20"/>
                <w:lang w:val="en-GB" w:eastAsia="zh-CN" w:bidi="ar-SA"/>
              </w:rPr>
              <w:t>TDLA30-10</w:t>
            </w:r>
          </w:p>
        </w:tc>
        <w:tc>
          <w:tcPr>
            <w:tcW w:w="1130"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US" w:eastAsia="en-US" w:bidi="ar-SA"/>
              </w:rPr>
            </w:pPr>
            <w:r>
              <w:rPr>
                <w:rFonts w:hint="eastAsia" w:ascii="Arial" w:hAnsi="Arial" w:eastAsia="Times New Roman" w:cs="Times New Roman"/>
                <w:sz w:val="18"/>
                <w:szCs w:val="20"/>
                <w:lang w:val="en-GB" w:eastAsia="zh-CN" w:bidi="ar-SA"/>
              </w:rPr>
              <w:t>1</w:t>
            </w:r>
            <w:r>
              <w:rPr>
                <w:rFonts w:hint="default" w:ascii="Arial" w:hAnsi="Arial" w:eastAsia="Times New Roman" w:cs="Times New Roman"/>
                <w:sz w:val="18"/>
                <w:szCs w:val="20"/>
                <w:lang w:val="en-GB" w:eastAsia="zh-CN" w:bidi="ar-SA"/>
              </w:rPr>
              <w:t>x</w:t>
            </w:r>
            <w:r>
              <w:rPr>
                <w:rFonts w:hint="eastAsia" w:ascii="Arial" w:hAnsi="Arial" w:eastAsia="Times New Roman" w:cs="Times New Roman"/>
                <w:sz w:val="18"/>
                <w:szCs w:val="20"/>
                <w:lang w:val="en-US" w:eastAsia="zh-CN" w:bidi="ar-SA"/>
              </w:rPr>
              <w:t>8</w:t>
            </w:r>
            <w:r>
              <w:rPr>
                <w:rFonts w:hint="default" w:ascii="Arial" w:hAnsi="Arial" w:eastAsia="Times New Roman" w:cs="Times New Roman"/>
                <w:sz w:val="18"/>
                <w:szCs w:val="20"/>
                <w:lang w:val="en-GB" w:eastAsia="zh-CN" w:bidi="ar-SA"/>
              </w:rPr>
              <w:t xml:space="preserve"> </w:t>
            </w:r>
            <w:r>
              <w:rPr>
                <w:rFonts w:hint="eastAsia" w:ascii="Arial" w:hAnsi="Arial" w:eastAsia="Times New Roman" w:cs="Times New Roman"/>
                <w:sz w:val="18"/>
                <w:szCs w:val="20"/>
                <w:lang w:val="en-US" w:eastAsia="zh-CN" w:bidi="ar-SA"/>
              </w:rPr>
              <w:t>Medium A</w:t>
            </w:r>
          </w:p>
        </w:tc>
      </w:tr>
    </w:tbl>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 xml:space="preserve"> </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snapToGrid w:val="0"/>
        </w:rPr>
      </w:pPr>
      <w:r>
        <w:rPr>
          <w:rFonts w:hint="eastAsia"/>
          <w:snapToGrid w:val="0"/>
          <w:lang w:val="en-US" w:eastAsia="zh-CN"/>
        </w:rPr>
        <w:t xml:space="preserve">2 </w:t>
      </w:r>
      <w:r>
        <w:rPr>
          <w:snapToGrid w:val="0"/>
        </w:rPr>
        <w:t>Tx Antenna</w:t>
      </w:r>
    </w:p>
    <w:p>
      <w:pPr>
        <w:keepNext w:val="0"/>
        <w:keepLines w:val="0"/>
        <w:pageBreakBefore w:val="0"/>
        <w:widowControl w:val="0"/>
        <w:kinsoku/>
        <w:wordWrap/>
        <w:topLinePunct w:val="0"/>
        <w:bidi w:val="0"/>
        <w:jc w:val="center"/>
        <w:rPr>
          <w:rFonts w:hint="eastAsia" w:ascii="Times New Roman" w:hAnsi="Times New Roman" w:cs="Times New Roman" w:eastAsiaTheme="minorEastAsia"/>
          <w:b/>
          <w:bCs/>
          <w:kern w:val="2"/>
          <w:sz w:val="21"/>
          <w:lang w:val="en-US" w:eastAsia="zh-CN" w:bidi="ar-SA"/>
        </w:rPr>
      </w:pPr>
      <w:r>
        <w:rPr>
          <w:b/>
          <w:bCs/>
        </w:rPr>
        <w:t xml:space="preserve">Table </w:t>
      </w:r>
      <w:r>
        <w:rPr>
          <w:rFonts w:hint="eastAsia"/>
          <w:b/>
          <w:bCs/>
          <w:lang w:val="en-US" w:eastAsia="zh-CN"/>
        </w:rPr>
        <w:t>2-3</w:t>
      </w:r>
      <w:r>
        <w:rPr>
          <w:b/>
          <w:bCs/>
        </w:rPr>
        <w:t xml:space="preserve">: </w:t>
      </w:r>
      <w:r>
        <w:rPr>
          <w:rFonts w:hint="eastAsia" w:ascii="Times New Roman" w:hAnsi="Times New Roman" w:cs="Times New Roman" w:eastAsiaTheme="minorEastAsia"/>
          <w:b/>
          <w:bCs/>
          <w:kern w:val="2"/>
          <w:sz w:val="21"/>
          <w:lang w:val="en-US" w:eastAsia="zh-CN" w:bidi="ar-SA"/>
        </w:rPr>
        <w:t>Simulation assumptions for PDCCH</w:t>
      </w:r>
    </w:p>
    <w:tbl>
      <w:tblPr>
        <w:tblStyle w:val="2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Test number</w:t>
            </w:r>
          </w:p>
        </w:tc>
        <w:tc>
          <w:tcPr>
            <w:tcW w:w="851"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zh-CN"/>
              </w:rPr>
            </w:pPr>
            <w:r>
              <w:rPr>
                <w:rFonts w:hint="default" w:ascii="Arial" w:hAnsi="Arial" w:eastAsia="宋体" w:cs="Arial"/>
                <w:b/>
                <w:kern w:val="0"/>
                <w:sz w:val="18"/>
                <w:szCs w:val="20"/>
                <w:lang w:val="en-GB" w:eastAsia="en-US"/>
              </w:rPr>
              <w:t>Bandwidth</w:t>
            </w:r>
            <w:r>
              <w:rPr>
                <w:rFonts w:hint="eastAsia" w:ascii="Arial" w:hAnsi="Arial" w:eastAsia="宋体" w:cs="Arial"/>
                <w:b/>
                <w:kern w:val="0"/>
                <w:sz w:val="18"/>
                <w:szCs w:val="20"/>
                <w:lang w:val="en-GB" w:eastAsia="zh-CN"/>
              </w:rPr>
              <w:t xml:space="preserve"> (MHz)</w:t>
            </w:r>
          </w:p>
        </w:tc>
        <w:tc>
          <w:tcPr>
            <w:tcW w:w="850"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zh-CN"/>
              </w:rPr>
            </w:pPr>
            <w:r>
              <w:rPr>
                <w:rFonts w:hint="eastAsia" w:ascii="Arial" w:hAnsi="Arial" w:eastAsia="宋体" w:cs="Arial"/>
                <w:b/>
                <w:kern w:val="0"/>
                <w:sz w:val="18"/>
                <w:szCs w:val="20"/>
                <w:lang w:val="en-GB" w:eastAsia="zh-CN"/>
              </w:rPr>
              <w:t>CORES</w:t>
            </w:r>
            <w:r>
              <w:rPr>
                <w:rFonts w:hint="default" w:ascii="Arial" w:hAnsi="Arial" w:eastAsia="宋体" w:cs="Arial"/>
                <w:b/>
                <w:kern w:val="0"/>
                <w:sz w:val="18"/>
                <w:szCs w:val="20"/>
                <w:lang w:val="en-GB" w:eastAsia="zh-CN"/>
              </w:rPr>
              <w:t>ET RB</w:t>
            </w:r>
          </w:p>
        </w:tc>
        <w:tc>
          <w:tcPr>
            <w:tcW w:w="914"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zh-CN"/>
              </w:rPr>
            </w:pPr>
            <w:r>
              <w:rPr>
                <w:rFonts w:hint="eastAsia" w:ascii="Arial" w:hAnsi="Arial" w:eastAsia="宋体" w:cs="Arial"/>
                <w:b/>
                <w:kern w:val="0"/>
                <w:sz w:val="18"/>
                <w:szCs w:val="20"/>
                <w:lang w:val="en-GB" w:eastAsia="zh-CN"/>
              </w:rPr>
              <w:t>CORESET duration</w:t>
            </w:r>
          </w:p>
        </w:tc>
        <w:tc>
          <w:tcPr>
            <w:tcW w:w="1138"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Aggregation level</w:t>
            </w:r>
          </w:p>
        </w:tc>
        <w:tc>
          <w:tcPr>
            <w:tcW w:w="1134"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Reference Channel</w:t>
            </w:r>
          </w:p>
        </w:tc>
        <w:tc>
          <w:tcPr>
            <w:tcW w:w="1276"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Propagation Condition</w:t>
            </w:r>
          </w:p>
        </w:tc>
        <w:tc>
          <w:tcPr>
            <w:tcW w:w="1130"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Antenna configuration and correlation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851"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850"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914"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138"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134"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276"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130"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1</w:t>
            </w:r>
          </w:p>
        </w:tc>
        <w:tc>
          <w:tcPr>
            <w:tcW w:w="851"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 xml:space="preserve">40 </w:t>
            </w:r>
          </w:p>
        </w:tc>
        <w:tc>
          <w:tcPr>
            <w:tcW w:w="850"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default" w:ascii="Arial" w:hAnsi="Arial" w:eastAsia="宋体" w:cs="Arial"/>
                <w:kern w:val="0"/>
                <w:sz w:val="18"/>
                <w:szCs w:val="20"/>
                <w:lang w:val="en-GB" w:eastAsia="zh-CN"/>
              </w:rPr>
              <w:t>90</w:t>
            </w:r>
          </w:p>
        </w:tc>
        <w:tc>
          <w:tcPr>
            <w:tcW w:w="914"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default" w:ascii="Arial" w:hAnsi="Arial" w:eastAsia="宋体" w:cs="Arial"/>
                <w:kern w:val="0"/>
                <w:sz w:val="18"/>
                <w:szCs w:val="20"/>
                <w:lang w:val="en-GB" w:eastAsia="zh-CN"/>
              </w:rPr>
              <w:t>1</w:t>
            </w:r>
          </w:p>
        </w:tc>
        <w:tc>
          <w:tcPr>
            <w:tcW w:w="1138"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8</w:t>
            </w:r>
          </w:p>
        </w:tc>
        <w:tc>
          <w:tcPr>
            <w:tcW w:w="1134"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Calibri" w:cs="Arial"/>
                <w:kern w:val="0"/>
                <w:sz w:val="18"/>
                <w:szCs w:val="18"/>
                <w:lang w:val="en-GB" w:eastAsia="en-US"/>
              </w:rPr>
              <w:t xml:space="preserve">R.PDCCH. </w:t>
            </w:r>
            <w:r>
              <w:rPr>
                <w:rFonts w:hint="default" w:ascii="Arial" w:hAnsi="Arial" w:eastAsia="Calibri" w:cs="Arial"/>
                <w:kern w:val="0"/>
                <w:sz w:val="18"/>
                <w:szCs w:val="18"/>
                <w:lang w:val="en-US" w:eastAsia="en-US"/>
              </w:rPr>
              <w:t>2</w:t>
            </w:r>
            <w:r>
              <w:rPr>
                <w:rFonts w:hint="default" w:ascii="Arial" w:hAnsi="Arial" w:eastAsia="Calibri" w:cs="Arial"/>
                <w:kern w:val="0"/>
                <w:sz w:val="18"/>
                <w:szCs w:val="18"/>
                <w:lang w:val="ru-RU" w:eastAsia="en-US"/>
              </w:rPr>
              <w:t>-</w:t>
            </w:r>
            <w:r>
              <w:rPr>
                <w:rFonts w:hint="default" w:ascii="Arial" w:hAnsi="Arial" w:eastAsia="Calibri" w:cs="Arial"/>
                <w:kern w:val="0"/>
                <w:sz w:val="18"/>
                <w:szCs w:val="18"/>
                <w:lang w:val="en-US" w:eastAsia="en-US"/>
              </w:rPr>
              <w:t>1.</w:t>
            </w:r>
            <w:r>
              <w:rPr>
                <w:rFonts w:hint="default" w:ascii="Arial" w:hAnsi="Arial" w:eastAsia="Calibri" w:cs="Arial"/>
                <w:kern w:val="0"/>
                <w:sz w:val="18"/>
                <w:szCs w:val="18"/>
                <w:lang w:val="en-GB" w:eastAsia="en-US"/>
              </w:rPr>
              <w:t>3 TDD</w:t>
            </w:r>
          </w:p>
        </w:tc>
        <w:tc>
          <w:tcPr>
            <w:tcW w:w="127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TDLC300-100</w:t>
            </w:r>
          </w:p>
        </w:tc>
        <w:tc>
          <w:tcPr>
            <w:tcW w:w="1130"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2x</w:t>
            </w:r>
            <w:r>
              <w:rPr>
                <w:rFonts w:hint="eastAsia" w:ascii="Arial" w:hAnsi="Arial" w:eastAsia="宋体" w:cs="Arial"/>
                <w:kern w:val="0"/>
                <w:sz w:val="18"/>
                <w:szCs w:val="20"/>
                <w:lang w:val="en-US" w:eastAsia="zh-CN"/>
              </w:rPr>
              <w:t>8</w:t>
            </w:r>
            <w:r>
              <w:rPr>
                <w:rFonts w:hint="default" w:ascii="Arial" w:hAnsi="Arial" w:eastAsia="宋体" w:cs="Arial"/>
                <w:kern w:val="0"/>
                <w:sz w:val="18"/>
                <w:szCs w:val="20"/>
                <w:lang w:val="en-GB" w:eastAsia="en-US"/>
              </w:rPr>
              <w:t xml:space="preserve"> Low</w:t>
            </w:r>
          </w:p>
        </w:tc>
      </w:tr>
    </w:tbl>
    <w:p>
      <w:pPr>
        <w:keepNext w:val="0"/>
        <w:keepLines w:val="0"/>
        <w:pageBreakBefore w:val="0"/>
        <w:widowControl w:val="0"/>
        <w:kinsoku/>
        <w:wordWrap/>
        <w:topLinePunct w:val="0"/>
        <w:bidi w:val="0"/>
        <w:jc w:val="both"/>
        <w:rPr>
          <w:rFonts w:hint="eastAsia" w:ascii="Times New Roman" w:hAnsi="Times New Roman" w:cs="Times New Roman" w:eastAsiaTheme="minorEastAsia"/>
          <w:b/>
          <w:bCs/>
          <w:kern w:val="2"/>
          <w:sz w:val="21"/>
          <w:lang w:val="en-US" w:eastAsia="zh-CN" w:bidi="ar-SA"/>
        </w:rPr>
      </w:pPr>
    </w:p>
    <w:p>
      <w:pPr>
        <w:pStyle w:val="55"/>
        <w:jc w:val="both"/>
        <w:rPr>
          <w:rFonts w:hint="eastAsia" w:ascii="Times New Roman" w:hAnsi="Times New Roman" w:eastAsia="宋体" w:cs="Times New Roman"/>
          <w:b w:val="0"/>
          <w:kern w:val="0"/>
          <w:sz w:val="20"/>
          <w:highlight w:val="none"/>
          <w:lang w:val="en-US" w:eastAsia="zh-CN" w:bidi="ar-SA"/>
        </w:rPr>
      </w:pPr>
      <w:r>
        <w:rPr>
          <w:rFonts w:hint="eastAsia" w:ascii="Times New Roman" w:hAnsi="Times New Roman" w:eastAsia="宋体" w:cs="Times New Roman"/>
          <w:b w:val="0"/>
          <w:kern w:val="0"/>
          <w:sz w:val="20"/>
          <w:highlight w:val="none"/>
          <w:lang w:val="en-US" w:eastAsia="zh-CN" w:bidi="ar-SA"/>
        </w:rPr>
        <w:t>The parameters for the fixed reference channel R.</w:t>
      </w:r>
      <w:r>
        <w:rPr>
          <w:rFonts w:hint="eastAsia" w:ascii="Times New Roman" w:hAnsi="Times New Roman" w:cs="Times New Roman"/>
          <w:b w:val="0"/>
          <w:kern w:val="0"/>
          <w:sz w:val="20"/>
          <w:highlight w:val="none"/>
          <w:lang w:val="en-US" w:eastAsia="zh-CN" w:bidi="ar-SA"/>
        </w:rPr>
        <w:t>PDCCH</w:t>
      </w:r>
      <w:r>
        <w:rPr>
          <w:rFonts w:hint="eastAsia" w:ascii="Times New Roman" w:hAnsi="Times New Roman" w:eastAsia="宋体" w:cs="Times New Roman"/>
          <w:b w:val="0"/>
          <w:kern w:val="0"/>
          <w:sz w:val="20"/>
          <w:highlight w:val="none"/>
          <w:lang w:val="en-US" w:eastAsia="zh-CN" w:bidi="ar-SA"/>
        </w:rPr>
        <w:t xml:space="preserve"> </w:t>
      </w:r>
      <w:r>
        <w:rPr>
          <w:rFonts w:hint="eastAsia" w:ascii="Times New Roman" w:hAnsi="Times New Roman" w:cs="Times New Roman"/>
          <w:b w:val="0"/>
          <w:kern w:val="0"/>
          <w:sz w:val="20"/>
          <w:highlight w:val="none"/>
          <w:lang w:val="en-US" w:eastAsia="zh-CN" w:bidi="ar-SA"/>
        </w:rPr>
        <w:t>T</w:t>
      </w:r>
      <w:r>
        <w:rPr>
          <w:rFonts w:hint="eastAsia" w:ascii="Times New Roman" w:hAnsi="Times New Roman" w:eastAsia="宋体" w:cs="Times New Roman"/>
          <w:b w:val="0"/>
          <w:kern w:val="0"/>
          <w:sz w:val="20"/>
          <w:highlight w:val="none"/>
          <w:lang w:val="en-US" w:eastAsia="zh-CN" w:bidi="ar-SA"/>
        </w:rPr>
        <w:t xml:space="preserve">DD were list in the </w:t>
      </w:r>
      <w:r>
        <w:rPr>
          <w:rFonts w:hint="eastAsia" w:ascii="Times New Roman" w:hAnsi="Times New Roman" w:cs="Times New Roman"/>
          <w:b w:val="0"/>
          <w:kern w:val="0"/>
          <w:sz w:val="20"/>
          <w:highlight w:val="none"/>
          <w:lang w:val="en-US" w:eastAsia="zh-CN" w:bidi="ar-SA"/>
        </w:rPr>
        <w:t>T</w:t>
      </w:r>
      <w:r>
        <w:rPr>
          <w:rFonts w:hint="eastAsia" w:ascii="Times New Roman" w:hAnsi="Times New Roman" w:eastAsia="宋体" w:cs="Times New Roman"/>
          <w:b w:val="0"/>
          <w:kern w:val="0"/>
          <w:sz w:val="20"/>
          <w:highlight w:val="none"/>
          <w:lang w:val="en-US" w:eastAsia="zh-CN" w:bidi="ar-SA"/>
        </w:rPr>
        <w:t xml:space="preserve">able </w:t>
      </w:r>
      <w:r>
        <w:rPr>
          <w:rFonts w:hint="eastAsia" w:ascii="Times New Roman" w:hAnsi="Times New Roman" w:cs="Times New Roman"/>
          <w:b w:val="0"/>
          <w:kern w:val="0"/>
          <w:sz w:val="20"/>
          <w:highlight w:val="none"/>
          <w:lang w:val="en-US" w:eastAsia="zh-CN" w:bidi="ar-SA"/>
        </w:rPr>
        <w:t>2-4</w:t>
      </w:r>
      <w:r>
        <w:rPr>
          <w:rFonts w:hint="eastAsia" w:ascii="Times New Roman" w:hAnsi="Times New Roman" w:eastAsia="宋体" w:cs="Times New Roman"/>
          <w:b w:val="0"/>
          <w:kern w:val="0"/>
          <w:sz w:val="20"/>
          <w:highlight w:val="none"/>
          <w:lang w:val="en-US" w:eastAsia="zh-CN" w:bidi="ar-SA"/>
        </w:rPr>
        <w:t>.</w:t>
      </w:r>
    </w:p>
    <w:p>
      <w:pPr>
        <w:pStyle w:val="55"/>
        <w:jc w:val="center"/>
        <w:rPr>
          <w:rFonts w:hint="eastAsia" w:ascii="Times New Roman" w:hAnsi="Times New Roman" w:cs="Times New Roman" w:eastAsiaTheme="minorEastAsia"/>
          <w:b/>
          <w:kern w:val="2"/>
          <w:sz w:val="21"/>
          <w:lang w:val="en-US" w:eastAsia="zh-CN" w:bidi="ar-SA"/>
        </w:rPr>
      </w:pPr>
      <w:r>
        <w:rPr>
          <w:rFonts w:hint="eastAsia" w:ascii="Times New Roman" w:hAnsi="Times New Roman" w:cs="Times New Roman" w:eastAsiaTheme="minorEastAsia"/>
          <w:b/>
          <w:kern w:val="2"/>
          <w:sz w:val="21"/>
          <w:lang w:val="en-US" w:eastAsia="zh-CN" w:bidi="ar-SA"/>
        </w:rPr>
        <w:t xml:space="preserve">Table 2-4: Parameters for fixed reference channel </w:t>
      </w:r>
      <w:r>
        <w:rPr>
          <w:rFonts w:hint="eastAsia" w:ascii="Times New Roman" w:hAnsi="Times New Roman" w:cs="Times New Roman" w:eastAsiaTheme="minorEastAsia"/>
          <w:b/>
          <w:kern w:val="2"/>
          <w:sz w:val="21"/>
          <w:lang w:val="en-GB" w:eastAsia="en-US" w:bidi="ar-SA"/>
        </w:rPr>
        <w:t>R.PDCCH</w:t>
      </w:r>
      <w:r>
        <w:rPr>
          <w:rFonts w:hint="eastAsia" w:ascii="Times New Roman" w:hAnsi="Times New Roman" w:cs="Times New Roman" w:eastAsiaTheme="minorEastAsia"/>
          <w:b/>
          <w:kern w:val="2"/>
          <w:sz w:val="21"/>
          <w:lang w:val="en-US" w:eastAsia="zh-CN" w:bidi="ar-SA"/>
        </w:rPr>
        <w:t xml:space="preserve"> TDD</w:t>
      </w:r>
    </w:p>
    <w:tbl>
      <w:tblPr>
        <w:tblStyle w:val="22"/>
        <w:tblW w:w="516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8"/>
        <w:gridCol w:w="730"/>
        <w:gridCol w:w="1944"/>
        <w:gridCol w:w="1944"/>
        <w:gridCol w:w="1944"/>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b/>
                <w:kern w:val="0"/>
                <w:sz w:val="18"/>
                <w:szCs w:val="18"/>
                <w:lang w:val="en-GB" w:eastAsia="zh-CN"/>
              </w:rPr>
            </w:pPr>
            <w:r>
              <w:rPr>
                <w:rFonts w:hint="default" w:ascii="Arial" w:hAnsi="Arial" w:eastAsia="宋体" w:cs="Arial"/>
                <w:b/>
                <w:kern w:val="0"/>
                <w:sz w:val="18"/>
                <w:szCs w:val="18"/>
                <w:lang w:val="en-GB" w:eastAsia="en-US"/>
              </w:rPr>
              <w:t>Parameter</w:t>
            </w:r>
          </w:p>
        </w:tc>
        <w:tc>
          <w:tcPr>
            <w:tcW w:w="358"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18"/>
                <w:lang w:val="en-GB" w:eastAsia="en-US"/>
              </w:rPr>
            </w:pPr>
            <w:r>
              <w:rPr>
                <w:rFonts w:hint="default" w:ascii="Arial" w:hAnsi="Arial" w:eastAsia="宋体" w:cs="Arial"/>
                <w:b/>
                <w:kern w:val="0"/>
                <w:sz w:val="18"/>
                <w:szCs w:val="18"/>
                <w:lang w:val="en-GB" w:eastAsia="en-US"/>
              </w:rPr>
              <w:t>Unit</w:t>
            </w:r>
          </w:p>
        </w:tc>
        <w:tc>
          <w:tcPr>
            <w:tcW w:w="3887" w:type="pct"/>
            <w:gridSpan w:val="4"/>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18"/>
                <w:lang w:val="en-GB" w:eastAsia="en-US"/>
              </w:rPr>
            </w:pPr>
            <w:r>
              <w:rPr>
                <w:rFonts w:hint="default" w:ascii="Arial" w:hAnsi="Arial" w:eastAsia="宋体" w:cs="Arial"/>
                <w:b/>
                <w:kern w:val="0"/>
                <w:sz w:val="18"/>
                <w:szCs w:val="18"/>
                <w:lang w:val="en-GB" w:eastAsia="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54"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zh-CN"/>
              </w:rPr>
            </w:pPr>
            <w:r>
              <w:rPr>
                <w:rFonts w:hint="default" w:ascii="Arial" w:hAnsi="Arial" w:eastAsia="宋体"/>
                <w:kern w:val="0"/>
                <w:sz w:val="18"/>
                <w:szCs w:val="18"/>
                <w:lang w:val="en-GB" w:eastAsia="en-US"/>
              </w:rPr>
              <w:t>Reference channel</w:t>
            </w:r>
          </w:p>
        </w:tc>
        <w:tc>
          <w:tcPr>
            <w:tcW w:w="358"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p>
        </w:tc>
        <w:tc>
          <w:tcPr>
            <w:tcW w:w="953"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cs="Arial"/>
                <w:kern w:val="0"/>
                <w:sz w:val="18"/>
                <w:szCs w:val="18"/>
                <w:lang w:val="en-GB" w:eastAsia="en-US"/>
              </w:rPr>
              <w:t>R.PDCCH.</w:t>
            </w:r>
            <w:r>
              <w:rPr>
                <w:rFonts w:hint="default" w:ascii="Arial" w:hAnsi="Arial" w:eastAsia="Calibri" w:cs="Arial"/>
                <w:kern w:val="0"/>
                <w:sz w:val="18"/>
                <w:szCs w:val="18"/>
                <w:lang w:val="en-US" w:eastAsia="en-US"/>
              </w:rPr>
              <w:t>2</w:t>
            </w:r>
            <w:r>
              <w:rPr>
                <w:rFonts w:hint="default" w:ascii="Arial" w:hAnsi="Arial" w:eastAsia="Calibri" w:cs="Arial"/>
                <w:kern w:val="0"/>
                <w:sz w:val="18"/>
                <w:szCs w:val="18"/>
                <w:lang w:val="ru-RU" w:eastAsia="en-US"/>
              </w:rPr>
              <w:t>-</w:t>
            </w:r>
            <w:r>
              <w:rPr>
                <w:rFonts w:hint="default" w:ascii="Arial" w:hAnsi="Arial" w:eastAsia="Calibri" w:cs="Arial"/>
                <w:kern w:val="0"/>
                <w:sz w:val="18"/>
                <w:szCs w:val="18"/>
                <w:lang w:val="en-US" w:eastAsia="en-US"/>
              </w:rPr>
              <w:t>1.</w:t>
            </w:r>
            <w:r>
              <w:rPr>
                <w:rFonts w:hint="default" w:ascii="Arial" w:hAnsi="Arial" w:eastAsia="Calibri" w:cs="Arial"/>
                <w:kern w:val="0"/>
                <w:sz w:val="18"/>
                <w:szCs w:val="18"/>
                <w:lang w:val="en-GB" w:eastAsia="en-US"/>
              </w:rPr>
              <w:t>1 TDD</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Arial"/>
                <w:kern w:val="0"/>
                <w:sz w:val="18"/>
                <w:szCs w:val="18"/>
                <w:lang w:val="en-GB" w:eastAsia="en-US"/>
              </w:rPr>
            </w:pPr>
            <w:r>
              <w:rPr>
                <w:rFonts w:hint="default" w:ascii="Arial" w:hAnsi="Arial" w:eastAsia="Calibri" w:cs="Arial"/>
                <w:kern w:val="0"/>
                <w:sz w:val="18"/>
                <w:szCs w:val="18"/>
                <w:lang w:val="en-GB" w:eastAsia="en-US"/>
              </w:rPr>
              <w:t>R.PDCCH.</w:t>
            </w:r>
            <w:r>
              <w:rPr>
                <w:rFonts w:hint="default" w:ascii="Arial" w:hAnsi="Arial" w:eastAsia="Calibri" w:cs="Arial"/>
                <w:kern w:val="0"/>
                <w:sz w:val="18"/>
                <w:szCs w:val="18"/>
                <w:lang w:val="en-US" w:eastAsia="en-US"/>
              </w:rPr>
              <w:t>2</w:t>
            </w:r>
            <w:r>
              <w:rPr>
                <w:rFonts w:hint="default" w:ascii="Arial" w:hAnsi="Arial" w:eastAsia="Calibri" w:cs="Arial"/>
                <w:kern w:val="0"/>
                <w:sz w:val="18"/>
                <w:szCs w:val="18"/>
                <w:lang w:val="ru-RU" w:eastAsia="en-US"/>
              </w:rPr>
              <w:t>-</w:t>
            </w:r>
            <w:r>
              <w:rPr>
                <w:rFonts w:hint="default" w:ascii="Arial" w:hAnsi="Arial" w:eastAsia="Calibri" w:cs="Arial"/>
                <w:kern w:val="0"/>
                <w:sz w:val="18"/>
                <w:szCs w:val="18"/>
                <w:lang w:val="en-US" w:eastAsia="en-US"/>
              </w:rPr>
              <w:t>1.</w:t>
            </w:r>
            <w:r>
              <w:rPr>
                <w:rFonts w:hint="default" w:ascii="Arial" w:hAnsi="Arial" w:eastAsia="Calibri" w:cs="Arial"/>
                <w:kern w:val="0"/>
                <w:sz w:val="18"/>
                <w:szCs w:val="18"/>
                <w:lang w:val="en-GB" w:eastAsia="en-US"/>
              </w:rPr>
              <w:t>2 TDD</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Arial"/>
                <w:kern w:val="0"/>
                <w:sz w:val="18"/>
                <w:szCs w:val="18"/>
                <w:lang w:val="en-GB" w:eastAsia="en-US"/>
              </w:rPr>
            </w:pPr>
            <w:r>
              <w:rPr>
                <w:rFonts w:hint="default" w:ascii="Arial" w:hAnsi="Arial" w:eastAsia="Calibri" w:cs="Arial"/>
                <w:kern w:val="0"/>
                <w:sz w:val="18"/>
                <w:szCs w:val="18"/>
                <w:lang w:val="en-GB" w:eastAsia="en-US"/>
              </w:rPr>
              <w:t>R.PDCCH.</w:t>
            </w:r>
            <w:r>
              <w:rPr>
                <w:rFonts w:hint="default" w:ascii="Arial" w:hAnsi="Arial" w:eastAsia="Calibri" w:cs="Arial"/>
                <w:kern w:val="0"/>
                <w:sz w:val="18"/>
                <w:szCs w:val="18"/>
                <w:lang w:val="en-US" w:eastAsia="en-US"/>
              </w:rPr>
              <w:t>2</w:t>
            </w:r>
            <w:r>
              <w:rPr>
                <w:rFonts w:hint="default" w:ascii="Arial" w:hAnsi="Arial" w:eastAsia="Calibri" w:cs="Arial"/>
                <w:kern w:val="0"/>
                <w:sz w:val="18"/>
                <w:szCs w:val="18"/>
                <w:lang w:val="ru-RU" w:eastAsia="en-US"/>
              </w:rPr>
              <w:t>-</w:t>
            </w:r>
            <w:r>
              <w:rPr>
                <w:rFonts w:hint="default" w:ascii="Arial" w:hAnsi="Arial" w:eastAsia="Calibri" w:cs="Arial"/>
                <w:kern w:val="0"/>
                <w:sz w:val="18"/>
                <w:szCs w:val="18"/>
                <w:lang w:val="en-US" w:eastAsia="en-US"/>
              </w:rPr>
              <w:t>1.</w:t>
            </w:r>
            <w:r>
              <w:rPr>
                <w:rFonts w:hint="default" w:ascii="Arial" w:hAnsi="Arial" w:eastAsia="Calibri" w:cs="Arial"/>
                <w:kern w:val="0"/>
                <w:sz w:val="18"/>
                <w:szCs w:val="18"/>
                <w:lang w:val="en-GB" w:eastAsia="en-US"/>
              </w:rPr>
              <w:t>3 TDD</w:t>
            </w:r>
          </w:p>
        </w:tc>
        <w:tc>
          <w:tcPr>
            <w:tcW w:w="1027" w:type="pct"/>
            <w:vAlign w:val="top"/>
          </w:tcPr>
          <w:p>
            <w:pPr>
              <w:keepNext/>
              <w:keepLines/>
              <w:widowControl w:val="0"/>
              <w:suppressLineNumbers w:val="0"/>
              <w:spacing w:before="0" w:beforeAutospacing="1" w:after="0" w:afterAutospacing="0"/>
              <w:ind w:left="0" w:leftChars="0" w:right="0" w:rightChars="0"/>
              <w:jc w:val="center"/>
              <w:rPr>
                <w:rFonts w:hint="default" w:ascii="Arial" w:hAnsi="Arial" w:eastAsia="Calibri" w:cs="Times New Roman"/>
                <w:kern w:val="2"/>
                <w:sz w:val="18"/>
                <w:szCs w:val="18"/>
                <w:lang w:val="en-GB" w:eastAsia="en-US" w:bidi="ar-SA"/>
              </w:rPr>
            </w:pPr>
            <w:r>
              <w:rPr>
                <w:rFonts w:hint="default" w:ascii="Arial" w:hAnsi="Arial" w:eastAsia="Calibri" w:cs="Arial"/>
                <w:kern w:val="0"/>
                <w:sz w:val="18"/>
                <w:szCs w:val="18"/>
                <w:lang w:val="en-US" w:eastAsia="zh-CN" w:bidi="ar"/>
              </w:rPr>
              <w:t>R.PDCCH.2-2.1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4"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zh-CN"/>
              </w:rPr>
            </w:pPr>
            <w:r>
              <w:rPr>
                <w:rFonts w:hint="default" w:ascii="Arial" w:hAnsi="Arial" w:eastAsia="Calibri"/>
                <w:kern w:val="0"/>
                <w:sz w:val="18"/>
                <w:szCs w:val="18"/>
                <w:lang w:val="en-GB" w:eastAsia="en-US"/>
              </w:rPr>
              <w:t>Subcarrier spacing</w:t>
            </w:r>
          </w:p>
        </w:tc>
        <w:tc>
          <w:tcPr>
            <w:tcW w:w="358"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r>
              <w:rPr>
                <w:rFonts w:hint="default" w:ascii="Arial" w:hAnsi="Arial" w:eastAsia="宋体" w:cs="Arial"/>
                <w:kern w:val="0"/>
                <w:sz w:val="18"/>
                <w:szCs w:val="18"/>
                <w:lang w:val="en-GB" w:eastAsia="en-US"/>
              </w:rPr>
              <w:t>kHz</w:t>
            </w:r>
          </w:p>
        </w:tc>
        <w:tc>
          <w:tcPr>
            <w:tcW w:w="953"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30</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30</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30</w:t>
            </w:r>
          </w:p>
        </w:tc>
        <w:tc>
          <w:tcPr>
            <w:tcW w:w="1027" w:type="pct"/>
            <w:vAlign w:val="top"/>
          </w:tcPr>
          <w:p>
            <w:pPr>
              <w:keepNext/>
              <w:keepLines/>
              <w:widowControl w:val="0"/>
              <w:suppressLineNumbers w:val="0"/>
              <w:spacing w:before="0" w:beforeAutospacing="1" w:after="0" w:afterAutospacing="0"/>
              <w:ind w:left="0" w:leftChars="0" w:right="0" w:rightChars="0"/>
              <w:jc w:val="center"/>
              <w:rPr>
                <w:rFonts w:hint="default" w:ascii="Arial" w:hAnsi="Arial" w:eastAsia="Calibri" w:cs="Times New Roman"/>
                <w:kern w:val="2"/>
                <w:sz w:val="18"/>
                <w:szCs w:val="18"/>
                <w:lang w:val="en-GB" w:eastAsia="zh-CN" w:bidi="ar-SA"/>
              </w:rPr>
            </w:pPr>
            <w:r>
              <w:rPr>
                <w:rFonts w:hint="default" w:ascii="Arial" w:hAnsi="Arial" w:eastAsia="Calibri" w:cs="Times New Roman"/>
                <w:kern w:val="0"/>
                <w:sz w:val="18"/>
                <w:szCs w:val="18"/>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54"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CORESET frequency domain allocation</w:t>
            </w:r>
          </w:p>
        </w:tc>
        <w:tc>
          <w:tcPr>
            <w:tcW w:w="358"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953"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18"/>
                <w:lang w:val="en-GB" w:eastAsia="en-US"/>
              </w:rPr>
              <w:t>102</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18"/>
                <w:lang w:val="en-GB" w:eastAsia="zh-CN"/>
              </w:rPr>
            </w:pPr>
            <w:r>
              <w:rPr>
                <w:rFonts w:hint="default" w:ascii="Arial" w:hAnsi="Arial" w:eastAsia="宋体"/>
                <w:kern w:val="0"/>
                <w:sz w:val="18"/>
                <w:szCs w:val="18"/>
                <w:lang w:val="en-GB" w:eastAsia="en-US"/>
              </w:rPr>
              <w:t>102</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18"/>
                <w:lang w:val="en-GB" w:eastAsia="en-US"/>
              </w:rPr>
            </w:pPr>
            <w:r>
              <w:rPr>
                <w:rFonts w:hint="default" w:ascii="Arial" w:hAnsi="Arial" w:eastAsia="宋体"/>
                <w:kern w:val="0"/>
                <w:sz w:val="18"/>
                <w:szCs w:val="18"/>
                <w:lang w:val="en-GB" w:eastAsia="en-US"/>
              </w:rPr>
              <w:t>90</w:t>
            </w:r>
          </w:p>
        </w:tc>
        <w:tc>
          <w:tcPr>
            <w:tcW w:w="1027" w:type="pct"/>
            <w:vAlign w:val="top"/>
          </w:tcPr>
          <w:p>
            <w:pPr>
              <w:keepNext/>
              <w:keepLines/>
              <w:widowControl w:val="0"/>
              <w:suppressLineNumbers w:val="0"/>
              <w:spacing w:before="0" w:beforeAutospacing="1" w:after="0" w:afterAutospacing="0"/>
              <w:ind w:left="0" w:leftChars="0" w:right="0" w:rightChars="0"/>
              <w:jc w:val="center"/>
              <w:rPr>
                <w:rFonts w:hint="default" w:ascii="Arial" w:hAnsi="Arial" w:eastAsia="Calibri" w:cs="Times New Roman"/>
                <w:kern w:val="2"/>
                <w:sz w:val="18"/>
                <w:szCs w:val="18"/>
                <w:lang w:val="en-GB" w:eastAsia="en-US" w:bidi="ar-SA"/>
              </w:rPr>
            </w:pPr>
            <w:r>
              <w:rPr>
                <w:rFonts w:hint="default" w:ascii="Arial" w:hAnsi="Arial" w:eastAsia="宋体" w:cs="Times New Roman"/>
                <w:kern w:val="0"/>
                <w:sz w:val="18"/>
                <w:szCs w:val="18"/>
                <w:lang w:val="en-US" w:eastAsia="zh-CN" w:bidi="a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54"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CORESET time domain allocation</w:t>
            </w:r>
          </w:p>
        </w:tc>
        <w:tc>
          <w:tcPr>
            <w:tcW w:w="358"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953"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w:t>
            </w:r>
          </w:p>
        </w:tc>
        <w:tc>
          <w:tcPr>
            <w:tcW w:w="1027" w:type="pct"/>
            <w:vAlign w:val="top"/>
          </w:tcPr>
          <w:p>
            <w:pPr>
              <w:keepNext/>
              <w:keepLines/>
              <w:widowControl w:val="0"/>
              <w:suppressLineNumbers w:val="0"/>
              <w:spacing w:before="0" w:beforeAutospacing="1" w:after="0" w:afterAutospacing="0"/>
              <w:ind w:left="0" w:leftChars="0" w:right="0" w:rightChars="0"/>
              <w:jc w:val="center"/>
              <w:rPr>
                <w:rFonts w:hint="default" w:ascii="Arial" w:hAnsi="Arial" w:eastAsia="Calibri" w:cs="Times New Roman"/>
                <w:kern w:val="2"/>
                <w:sz w:val="18"/>
                <w:szCs w:val="18"/>
                <w:lang w:val="en-GB" w:eastAsia="zh-CN" w:bidi="ar-SA"/>
              </w:rPr>
            </w:pPr>
            <w:r>
              <w:rPr>
                <w:rFonts w:hint="default" w:ascii="Arial" w:hAnsi="Arial" w:eastAsia="Calibri" w:cs="Times New Roman"/>
                <w:kern w:val="0"/>
                <w:sz w:val="18"/>
                <w:szCs w:val="18"/>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4"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US" w:eastAsia="en-US"/>
              </w:rPr>
            </w:pPr>
            <w:r>
              <w:rPr>
                <w:rFonts w:hint="default" w:ascii="Arial" w:hAnsi="Arial" w:eastAsia="Calibri"/>
                <w:kern w:val="0"/>
                <w:sz w:val="18"/>
                <w:szCs w:val="18"/>
                <w:lang w:val="en-GB" w:eastAsia="en-US"/>
              </w:rPr>
              <w:t>Aggregation level</w:t>
            </w:r>
          </w:p>
        </w:tc>
        <w:tc>
          <w:tcPr>
            <w:tcW w:w="358"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953"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2</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4</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ru-RU" w:eastAsia="zh-CN"/>
              </w:rPr>
            </w:pPr>
            <w:r>
              <w:rPr>
                <w:rFonts w:hint="default" w:ascii="Arial" w:hAnsi="Arial" w:eastAsia="Calibri"/>
                <w:kern w:val="0"/>
                <w:sz w:val="18"/>
                <w:szCs w:val="18"/>
                <w:lang w:val="en-GB" w:eastAsia="zh-CN"/>
              </w:rPr>
              <w:t>8</w:t>
            </w:r>
          </w:p>
        </w:tc>
        <w:tc>
          <w:tcPr>
            <w:tcW w:w="1027" w:type="pct"/>
            <w:vAlign w:val="top"/>
          </w:tcPr>
          <w:p>
            <w:pPr>
              <w:keepNext/>
              <w:keepLines/>
              <w:widowControl w:val="0"/>
              <w:suppressLineNumbers w:val="0"/>
              <w:spacing w:before="0" w:beforeAutospacing="1" w:after="0" w:afterAutospacing="0"/>
              <w:ind w:left="0" w:leftChars="0" w:right="0" w:rightChars="0"/>
              <w:jc w:val="center"/>
              <w:rPr>
                <w:rFonts w:hint="default" w:ascii="Arial" w:hAnsi="Arial" w:eastAsia="Calibri" w:cs="Times New Roman"/>
                <w:kern w:val="2"/>
                <w:sz w:val="18"/>
                <w:szCs w:val="18"/>
                <w:lang w:val="en-GB" w:eastAsia="zh-CN" w:bidi="ar-SA"/>
              </w:rPr>
            </w:pPr>
            <w:r>
              <w:rPr>
                <w:rFonts w:hint="default" w:ascii="Arial" w:hAnsi="Arial" w:eastAsia="Calibri" w:cs="Times New Roman"/>
                <w:kern w:val="0"/>
                <w:sz w:val="18"/>
                <w:szCs w:val="18"/>
                <w:lang w:val="en-US" w:eastAsia="zh-CN"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754"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DCI Format</w:t>
            </w:r>
          </w:p>
        </w:tc>
        <w:tc>
          <w:tcPr>
            <w:tcW w:w="358"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953"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1_0</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1_1</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1_1</w:t>
            </w:r>
          </w:p>
        </w:tc>
        <w:tc>
          <w:tcPr>
            <w:tcW w:w="1027" w:type="pct"/>
            <w:vAlign w:val="top"/>
          </w:tcPr>
          <w:p>
            <w:pPr>
              <w:keepNext/>
              <w:keepLines/>
              <w:widowControl w:val="0"/>
              <w:suppressLineNumbers w:val="0"/>
              <w:spacing w:before="0" w:beforeAutospacing="1" w:after="0" w:afterAutospacing="0"/>
              <w:ind w:left="0" w:leftChars="0" w:right="0" w:rightChars="0"/>
              <w:jc w:val="center"/>
              <w:rPr>
                <w:rFonts w:hint="default" w:ascii="Arial" w:hAnsi="Arial" w:eastAsia="Calibri" w:cs="Times New Roman"/>
                <w:kern w:val="2"/>
                <w:sz w:val="18"/>
                <w:szCs w:val="18"/>
                <w:lang w:val="en-GB" w:eastAsia="zh-CN" w:bidi="ar-SA"/>
              </w:rPr>
            </w:pPr>
            <w:r>
              <w:rPr>
                <w:rFonts w:hint="default" w:ascii="Arial" w:hAnsi="Arial" w:eastAsia="Calibri" w:cs="Times New Roman"/>
                <w:kern w:val="0"/>
                <w:sz w:val="18"/>
                <w:szCs w:val="18"/>
                <w:lang w:val="en-US" w:eastAsia="zh-CN" w:bidi="ar"/>
              </w:rPr>
              <w:t>1_0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754"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Payload (without CRC)</w:t>
            </w:r>
          </w:p>
        </w:tc>
        <w:tc>
          <w:tcPr>
            <w:tcW w:w="358"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r>
              <w:rPr>
                <w:rFonts w:hint="default" w:ascii="Arial" w:hAnsi="Arial" w:eastAsia="宋体" w:cs="Arial"/>
                <w:kern w:val="0"/>
                <w:sz w:val="18"/>
                <w:szCs w:val="18"/>
                <w:lang w:val="en-GB" w:eastAsia="en-US"/>
              </w:rPr>
              <w:t>Bits</w:t>
            </w:r>
          </w:p>
        </w:tc>
        <w:tc>
          <w:tcPr>
            <w:tcW w:w="953"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41</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53</w:t>
            </w:r>
          </w:p>
        </w:tc>
        <w:tc>
          <w:tcPr>
            <w:tcW w:w="953"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53</w:t>
            </w:r>
          </w:p>
        </w:tc>
        <w:tc>
          <w:tcPr>
            <w:tcW w:w="1027" w:type="pct"/>
            <w:vAlign w:val="top"/>
          </w:tcPr>
          <w:p>
            <w:pPr>
              <w:keepNext/>
              <w:keepLines/>
              <w:widowControl w:val="0"/>
              <w:suppressLineNumbers w:val="0"/>
              <w:spacing w:before="0" w:beforeAutospacing="1" w:after="0" w:afterAutospacing="0"/>
              <w:ind w:left="0" w:leftChars="0" w:right="0" w:rightChars="0"/>
              <w:jc w:val="center"/>
              <w:rPr>
                <w:rFonts w:hint="default" w:ascii="Arial" w:hAnsi="Arial" w:eastAsia="Calibri" w:cs="Times New Roman"/>
                <w:kern w:val="2"/>
                <w:sz w:val="18"/>
                <w:szCs w:val="18"/>
                <w:lang w:val="en-GB" w:eastAsia="zh-CN" w:bidi="ar-SA"/>
              </w:rPr>
            </w:pPr>
            <w:r>
              <w:rPr>
                <w:rFonts w:hint="default" w:ascii="Arial" w:hAnsi="Arial" w:eastAsia="Calibri" w:cs="Times New Roman"/>
                <w:kern w:val="0"/>
                <w:sz w:val="18"/>
                <w:szCs w:val="18"/>
                <w:lang w:val="en-US" w:eastAsia="zh-CN" w:bidi="ar"/>
              </w:rPr>
              <w:t>41</w:t>
            </w:r>
          </w:p>
        </w:tc>
      </w:tr>
    </w:tbl>
    <w:p>
      <w:pPr>
        <w:pStyle w:val="55"/>
        <w:jc w:val="both"/>
        <w:rPr>
          <w:rFonts w:hint="default" w:ascii="Times New Roman" w:hAnsi="Times New Roman" w:cs="Times New Roman" w:eastAsiaTheme="minorEastAsia"/>
          <w:b/>
          <w:kern w:val="2"/>
          <w:sz w:val="21"/>
          <w:lang w:val="en-US" w:eastAsia="zh-CN" w:bidi="ar-SA"/>
        </w:rPr>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2.3.2.2  FDD</w:t>
      </w:r>
    </w:p>
    <w:p>
      <w:pPr>
        <w:keepNext w:val="0"/>
        <w:keepLines w:val="0"/>
        <w:pageBreakBefore w:val="0"/>
        <w:widowControl w:val="0"/>
        <w:kinsoku/>
        <w:wordWrap/>
        <w:topLinePunct w:val="0"/>
        <w:bidi w:val="0"/>
        <w:rPr>
          <w:snapToGrid w:val="0"/>
        </w:rPr>
      </w:pPr>
      <w:r>
        <w:rPr>
          <w:rFonts w:hint="eastAsia"/>
          <w:snapToGrid w:val="0"/>
          <w:lang w:val="en-US" w:eastAsia="zh-CN"/>
        </w:rPr>
        <w:t xml:space="preserve">1 </w:t>
      </w:r>
      <w:r>
        <w:rPr>
          <w:snapToGrid w:val="0"/>
        </w:rPr>
        <w:t>Tx Antenna</w:t>
      </w:r>
    </w:p>
    <w:p>
      <w:pPr>
        <w:keepNext w:val="0"/>
        <w:keepLines w:val="0"/>
        <w:pageBreakBefore w:val="0"/>
        <w:widowControl w:val="0"/>
        <w:kinsoku/>
        <w:wordWrap/>
        <w:topLinePunct w:val="0"/>
        <w:bidi w:val="0"/>
        <w:rPr>
          <w:rFonts w:hint="eastAsia"/>
          <w:snapToGrid w:val="0"/>
          <w:lang w:val="en-US" w:eastAsia="zh-CN"/>
        </w:rPr>
      </w:pPr>
    </w:p>
    <w:p>
      <w:pPr>
        <w:pStyle w:val="55"/>
        <w:rPr>
          <w:rFonts w:hint="default" w:ascii="Times New Roman" w:hAnsi="Times New Roman" w:cs="Times New Roman"/>
          <w:snapToGrid w:val="0"/>
          <w:lang w:val="en-US" w:eastAsia="zh-CN"/>
        </w:rPr>
      </w:pPr>
      <w:r>
        <w:rPr>
          <w:rFonts w:hint="default" w:ascii="Times New Roman" w:hAnsi="Times New Roman" w:cs="Times New Roman"/>
        </w:rPr>
        <w:t xml:space="preserve">Table </w:t>
      </w:r>
      <w:r>
        <w:rPr>
          <w:rFonts w:hint="default" w:ascii="Times New Roman" w:hAnsi="Times New Roman" w:cs="Times New Roman"/>
          <w:lang w:val="en-US" w:eastAsia="zh-CN"/>
        </w:rPr>
        <w:t>2-5</w:t>
      </w:r>
      <w:r>
        <w:rPr>
          <w:rFonts w:hint="default" w:ascii="Times New Roman" w:hAnsi="Times New Roman" w:cs="Times New Roman"/>
        </w:rPr>
        <w:t xml:space="preserve">: </w:t>
      </w:r>
      <w:r>
        <w:rPr>
          <w:rFonts w:hint="default" w:ascii="Times New Roman" w:hAnsi="Times New Roman" w:cs="Times New Roman" w:eastAsiaTheme="minorEastAsia"/>
          <w:b/>
          <w:kern w:val="2"/>
          <w:sz w:val="21"/>
          <w:lang w:val="en-US" w:eastAsia="zh-CN" w:bidi="ar-SA"/>
        </w:rPr>
        <w:t>Simulation assumptions for PDCCH</w:t>
      </w:r>
    </w:p>
    <w:tbl>
      <w:tblPr>
        <w:tblStyle w:val="22"/>
        <w:tblW w:w="9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986"/>
        <w:gridCol w:w="985"/>
        <w:gridCol w:w="1059"/>
        <w:gridCol w:w="1319"/>
        <w:gridCol w:w="1314"/>
        <w:gridCol w:w="1479"/>
        <w:gridCol w:w="1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986"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Test number</w:t>
            </w:r>
          </w:p>
        </w:tc>
        <w:tc>
          <w:tcPr>
            <w:tcW w:w="986"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zh-CN"/>
              </w:rPr>
            </w:pPr>
            <w:r>
              <w:rPr>
                <w:rFonts w:hint="default" w:ascii="Arial" w:hAnsi="Arial" w:eastAsia="宋体" w:cs="Arial"/>
                <w:b/>
                <w:kern w:val="0"/>
                <w:sz w:val="18"/>
                <w:szCs w:val="20"/>
                <w:lang w:val="en-GB" w:eastAsia="en-US"/>
              </w:rPr>
              <w:t>Bandwidth</w:t>
            </w:r>
            <w:r>
              <w:rPr>
                <w:rFonts w:hint="eastAsia" w:ascii="Arial" w:hAnsi="Arial" w:eastAsia="宋体" w:cs="Arial"/>
                <w:b/>
                <w:kern w:val="0"/>
                <w:sz w:val="18"/>
                <w:szCs w:val="20"/>
                <w:lang w:val="en-GB" w:eastAsia="zh-CN"/>
              </w:rPr>
              <w:t xml:space="preserve"> (MHz)</w:t>
            </w:r>
          </w:p>
        </w:tc>
        <w:tc>
          <w:tcPr>
            <w:tcW w:w="985"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zh-CN"/>
              </w:rPr>
            </w:pPr>
            <w:r>
              <w:rPr>
                <w:rFonts w:hint="eastAsia" w:ascii="Arial" w:hAnsi="Arial" w:eastAsia="宋体" w:cs="Arial"/>
                <w:b/>
                <w:kern w:val="0"/>
                <w:sz w:val="18"/>
                <w:szCs w:val="20"/>
                <w:lang w:val="en-GB" w:eastAsia="zh-CN"/>
              </w:rPr>
              <w:t>CORES</w:t>
            </w:r>
            <w:r>
              <w:rPr>
                <w:rFonts w:hint="default" w:ascii="Arial" w:hAnsi="Arial" w:eastAsia="宋体" w:cs="Arial"/>
                <w:b/>
                <w:kern w:val="0"/>
                <w:sz w:val="18"/>
                <w:szCs w:val="20"/>
                <w:lang w:val="en-GB" w:eastAsia="zh-CN"/>
              </w:rPr>
              <w:t>ET RB</w:t>
            </w:r>
          </w:p>
        </w:tc>
        <w:tc>
          <w:tcPr>
            <w:tcW w:w="1059"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zh-CN"/>
              </w:rPr>
            </w:pPr>
            <w:r>
              <w:rPr>
                <w:rFonts w:hint="eastAsia" w:ascii="Arial" w:hAnsi="Arial" w:eastAsia="宋体" w:cs="Arial"/>
                <w:b/>
                <w:kern w:val="0"/>
                <w:sz w:val="18"/>
                <w:szCs w:val="20"/>
                <w:lang w:val="en-GB" w:eastAsia="zh-CN"/>
              </w:rPr>
              <w:t>CORESET duration</w:t>
            </w:r>
          </w:p>
        </w:tc>
        <w:tc>
          <w:tcPr>
            <w:tcW w:w="1319"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Aggregation level</w:t>
            </w:r>
          </w:p>
        </w:tc>
        <w:tc>
          <w:tcPr>
            <w:tcW w:w="1314"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Reference Channel</w:t>
            </w:r>
          </w:p>
        </w:tc>
        <w:tc>
          <w:tcPr>
            <w:tcW w:w="1479"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Propagation Condition</w:t>
            </w:r>
          </w:p>
        </w:tc>
        <w:tc>
          <w:tcPr>
            <w:tcW w:w="1309"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r>
              <w:rPr>
                <w:rFonts w:hint="default" w:ascii="Arial" w:hAnsi="Arial" w:eastAsia="宋体" w:cs="Arial"/>
                <w:b/>
                <w:kern w:val="0"/>
                <w:sz w:val="18"/>
                <w:szCs w:val="20"/>
                <w:lang w:val="en-GB" w:eastAsia="en-US"/>
              </w:rPr>
              <w:t>Antenna configuration and correlation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6" w:hRule="atLeast"/>
          <w:jc w:val="center"/>
        </w:trPr>
        <w:tc>
          <w:tcPr>
            <w:tcW w:w="986"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986"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985"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059"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319"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314"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479"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c>
          <w:tcPr>
            <w:tcW w:w="1309"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8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1</w:t>
            </w:r>
          </w:p>
        </w:tc>
        <w:tc>
          <w:tcPr>
            <w:tcW w:w="98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 xml:space="preserve">10 </w:t>
            </w:r>
          </w:p>
        </w:tc>
        <w:tc>
          <w:tcPr>
            <w:tcW w:w="985"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24</w:t>
            </w:r>
          </w:p>
        </w:tc>
        <w:tc>
          <w:tcPr>
            <w:tcW w:w="1059"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2</w:t>
            </w:r>
          </w:p>
        </w:tc>
        <w:tc>
          <w:tcPr>
            <w:tcW w:w="1319"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2</w:t>
            </w:r>
          </w:p>
        </w:tc>
        <w:tc>
          <w:tcPr>
            <w:tcW w:w="1314"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kern w:val="0"/>
                <w:sz w:val="18"/>
                <w:szCs w:val="20"/>
                <w:lang w:val="en-GB" w:eastAsia="en-US"/>
              </w:rPr>
              <w:t>R.PDCCH. 1-2.1 FDD</w:t>
            </w:r>
          </w:p>
        </w:tc>
        <w:tc>
          <w:tcPr>
            <w:tcW w:w="1479"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TDLA30-10</w:t>
            </w:r>
          </w:p>
        </w:tc>
        <w:tc>
          <w:tcPr>
            <w:tcW w:w="1309"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1x</w:t>
            </w:r>
            <w:r>
              <w:rPr>
                <w:rFonts w:hint="eastAsia" w:ascii="Arial" w:hAnsi="Arial" w:eastAsia="宋体" w:cs="Arial"/>
                <w:kern w:val="0"/>
                <w:sz w:val="18"/>
                <w:szCs w:val="20"/>
                <w:lang w:val="en-US" w:eastAsia="zh-CN"/>
              </w:rPr>
              <w:t>8</w:t>
            </w:r>
            <w:r>
              <w:rPr>
                <w:rFonts w:hint="default" w:ascii="Arial" w:hAnsi="Arial" w:eastAsia="宋体" w:cs="Arial"/>
                <w:kern w:val="0"/>
                <w:sz w:val="18"/>
                <w:szCs w:val="20"/>
                <w:lang w:val="en-GB" w:eastAsia="en-US"/>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8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2</w:t>
            </w:r>
          </w:p>
        </w:tc>
        <w:tc>
          <w:tcPr>
            <w:tcW w:w="98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10</w:t>
            </w:r>
            <w:r>
              <w:rPr>
                <w:rFonts w:hint="default" w:ascii="Arial" w:hAnsi="Arial" w:eastAsia="宋体" w:cs="Arial"/>
                <w:kern w:val="0"/>
                <w:sz w:val="18"/>
                <w:szCs w:val="20"/>
                <w:lang w:val="en-GB" w:eastAsia="zh-CN"/>
              </w:rPr>
              <w:t xml:space="preserve"> </w:t>
            </w:r>
          </w:p>
        </w:tc>
        <w:tc>
          <w:tcPr>
            <w:tcW w:w="985"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24</w:t>
            </w:r>
          </w:p>
        </w:tc>
        <w:tc>
          <w:tcPr>
            <w:tcW w:w="1059"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2</w:t>
            </w:r>
          </w:p>
        </w:tc>
        <w:tc>
          <w:tcPr>
            <w:tcW w:w="1319"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2</w:t>
            </w:r>
          </w:p>
        </w:tc>
        <w:tc>
          <w:tcPr>
            <w:tcW w:w="1314"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default" w:ascii="Arial" w:hAnsi="Arial" w:eastAsia="宋体"/>
                <w:kern w:val="0"/>
                <w:sz w:val="18"/>
                <w:szCs w:val="20"/>
                <w:lang w:val="en-GB" w:eastAsia="en-US"/>
              </w:rPr>
              <w:t>R.PDCCH. 1-2.3 FDD</w:t>
            </w:r>
          </w:p>
        </w:tc>
        <w:tc>
          <w:tcPr>
            <w:tcW w:w="1479"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TDLC300- 100</w:t>
            </w:r>
          </w:p>
        </w:tc>
        <w:tc>
          <w:tcPr>
            <w:tcW w:w="1309"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1x</w:t>
            </w:r>
            <w:r>
              <w:rPr>
                <w:rFonts w:hint="eastAsia" w:ascii="Arial" w:hAnsi="Arial" w:eastAsia="宋体" w:cs="Arial"/>
                <w:kern w:val="0"/>
                <w:sz w:val="18"/>
                <w:szCs w:val="20"/>
                <w:lang w:val="en-US" w:eastAsia="zh-CN"/>
              </w:rPr>
              <w:t>8</w:t>
            </w:r>
            <w:r>
              <w:rPr>
                <w:rFonts w:hint="default" w:ascii="Arial" w:hAnsi="Arial" w:eastAsia="宋体" w:cs="Arial"/>
                <w:kern w:val="0"/>
                <w:sz w:val="18"/>
                <w:szCs w:val="20"/>
                <w:lang w:val="en-GB" w:eastAsia="zh-CN"/>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8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3</w:t>
            </w:r>
          </w:p>
        </w:tc>
        <w:tc>
          <w:tcPr>
            <w:tcW w:w="98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10</w:t>
            </w:r>
            <w:r>
              <w:rPr>
                <w:rFonts w:hint="default" w:ascii="Arial" w:hAnsi="Arial" w:eastAsia="宋体" w:cs="Arial"/>
                <w:kern w:val="0"/>
                <w:sz w:val="18"/>
                <w:szCs w:val="20"/>
                <w:lang w:val="en-GB" w:eastAsia="zh-CN"/>
              </w:rPr>
              <w:t xml:space="preserve"> </w:t>
            </w:r>
          </w:p>
        </w:tc>
        <w:tc>
          <w:tcPr>
            <w:tcW w:w="985"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48</w:t>
            </w:r>
          </w:p>
        </w:tc>
        <w:tc>
          <w:tcPr>
            <w:tcW w:w="1059"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2</w:t>
            </w:r>
          </w:p>
        </w:tc>
        <w:tc>
          <w:tcPr>
            <w:tcW w:w="1319"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4</w:t>
            </w:r>
          </w:p>
        </w:tc>
        <w:tc>
          <w:tcPr>
            <w:tcW w:w="1314"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default" w:ascii="Arial" w:hAnsi="Arial" w:eastAsia="宋体"/>
                <w:kern w:val="0"/>
                <w:sz w:val="18"/>
                <w:szCs w:val="20"/>
                <w:lang w:val="en-GB" w:eastAsia="en-US"/>
              </w:rPr>
              <w:t>R.PDCCH. 1-2.4 FDD</w:t>
            </w:r>
          </w:p>
        </w:tc>
        <w:tc>
          <w:tcPr>
            <w:tcW w:w="1479"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TDLA30-10</w:t>
            </w:r>
          </w:p>
        </w:tc>
        <w:tc>
          <w:tcPr>
            <w:tcW w:w="1309"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1x</w:t>
            </w:r>
            <w:r>
              <w:rPr>
                <w:rFonts w:hint="eastAsia" w:ascii="Arial" w:hAnsi="Arial" w:eastAsia="宋体" w:cs="Arial"/>
                <w:kern w:val="0"/>
                <w:sz w:val="18"/>
                <w:szCs w:val="20"/>
                <w:lang w:val="en-US" w:eastAsia="zh-CN"/>
              </w:rPr>
              <w:t>8</w:t>
            </w:r>
            <w:r>
              <w:rPr>
                <w:rFonts w:hint="default" w:ascii="Arial" w:hAnsi="Arial" w:eastAsia="宋体" w:cs="Arial"/>
                <w:kern w:val="0"/>
                <w:sz w:val="18"/>
                <w:szCs w:val="20"/>
                <w:lang w:val="en-GB" w:eastAsia="zh-CN"/>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8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4</w:t>
            </w:r>
          </w:p>
        </w:tc>
        <w:tc>
          <w:tcPr>
            <w:tcW w:w="98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 xml:space="preserve">10 </w:t>
            </w:r>
          </w:p>
        </w:tc>
        <w:tc>
          <w:tcPr>
            <w:tcW w:w="985"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48</w:t>
            </w:r>
          </w:p>
        </w:tc>
        <w:tc>
          <w:tcPr>
            <w:tcW w:w="1059"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1</w:t>
            </w:r>
          </w:p>
        </w:tc>
        <w:tc>
          <w:tcPr>
            <w:tcW w:w="1319"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default" w:ascii="Arial" w:hAnsi="Arial" w:eastAsia="宋体" w:cs="Arial"/>
                <w:kern w:val="0"/>
                <w:sz w:val="18"/>
                <w:szCs w:val="20"/>
                <w:lang w:val="en-GB" w:eastAsia="zh-CN"/>
              </w:rPr>
              <w:t>4</w:t>
            </w:r>
          </w:p>
        </w:tc>
        <w:tc>
          <w:tcPr>
            <w:tcW w:w="1314"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default" w:ascii="Arial" w:hAnsi="Arial" w:eastAsia="宋体"/>
                <w:kern w:val="0"/>
                <w:sz w:val="18"/>
                <w:szCs w:val="20"/>
                <w:lang w:val="en-GB" w:eastAsia="en-US"/>
              </w:rPr>
              <w:t>R.PDCCH.1-1.1 FDD</w:t>
            </w:r>
            <w:r>
              <w:rPr>
                <w:rFonts w:hint="eastAsia" w:ascii="Arial" w:hAnsi="Arial" w:eastAsia="宋体"/>
                <w:kern w:val="0"/>
                <w:sz w:val="18"/>
                <w:szCs w:val="20"/>
                <w:lang w:val="en-GB" w:eastAsia="en-US"/>
              </w:rPr>
              <w:t xml:space="preserve"> </w:t>
            </w:r>
          </w:p>
        </w:tc>
        <w:tc>
          <w:tcPr>
            <w:tcW w:w="1479"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TDLA30-10</w:t>
            </w:r>
          </w:p>
        </w:tc>
        <w:tc>
          <w:tcPr>
            <w:tcW w:w="1309"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1x</w:t>
            </w:r>
            <w:r>
              <w:rPr>
                <w:rFonts w:hint="eastAsia" w:ascii="Arial" w:hAnsi="Arial" w:eastAsia="宋体" w:cs="Arial"/>
                <w:kern w:val="0"/>
                <w:sz w:val="18"/>
                <w:szCs w:val="20"/>
                <w:lang w:val="en-US" w:eastAsia="zh-CN"/>
              </w:rPr>
              <w:t>8</w:t>
            </w:r>
            <w:r>
              <w:rPr>
                <w:rFonts w:hint="eastAsia" w:ascii="Arial" w:hAnsi="Arial" w:eastAsia="宋体" w:cs="Arial"/>
                <w:kern w:val="0"/>
                <w:sz w:val="18"/>
                <w:szCs w:val="20"/>
                <w:lang w:val="en-GB" w:eastAsia="zh-CN"/>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98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5</w:t>
            </w:r>
          </w:p>
        </w:tc>
        <w:tc>
          <w:tcPr>
            <w:tcW w:w="98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 xml:space="preserve">10 </w:t>
            </w:r>
          </w:p>
        </w:tc>
        <w:tc>
          <w:tcPr>
            <w:tcW w:w="985"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48</w:t>
            </w:r>
          </w:p>
        </w:tc>
        <w:tc>
          <w:tcPr>
            <w:tcW w:w="1059"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2</w:t>
            </w:r>
          </w:p>
        </w:tc>
        <w:tc>
          <w:tcPr>
            <w:tcW w:w="1319"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zh-CN"/>
              </w:rPr>
            </w:pPr>
            <w:r>
              <w:rPr>
                <w:rFonts w:hint="eastAsia" w:ascii="Arial" w:hAnsi="Arial" w:eastAsia="宋体" w:cs="Arial"/>
                <w:kern w:val="0"/>
                <w:sz w:val="18"/>
                <w:szCs w:val="20"/>
                <w:lang w:val="en-GB" w:eastAsia="zh-CN"/>
              </w:rPr>
              <w:t>16</w:t>
            </w:r>
          </w:p>
        </w:tc>
        <w:tc>
          <w:tcPr>
            <w:tcW w:w="1314"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en-US"/>
              </w:rPr>
            </w:pPr>
            <w:r>
              <w:rPr>
                <w:rFonts w:hint="default" w:ascii="Arial" w:hAnsi="Arial" w:eastAsia="Calibri" w:cs="Arial"/>
                <w:kern w:val="0"/>
                <w:sz w:val="18"/>
                <w:szCs w:val="18"/>
                <w:lang w:val="en-GB" w:eastAsia="en-US"/>
              </w:rPr>
              <w:t xml:space="preserve">R.PDCCH. </w:t>
            </w:r>
            <w:r>
              <w:rPr>
                <w:rFonts w:hint="default" w:ascii="Arial" w:hAnsi="Arial" w:eastAsia="Calibri" w:cs="Arial"/>
                <w:kern w:val="0"/>
                <w:sz w:val="18"/>
                <w:szCs w:val="18"/>
                <w:lang w:val="ru-RU" w:eastAsia="en-US"/>
              </w:rPr>
              <w:t>1-</w:t>
            </w:r>
            <w:r>
              <w:rPr>
                <w:rFonts w:hint="default" w:ascii="Arial" w:hAnsi="Arial" w:eastAsia="Calibri" w:cs="Arial"/>
                <w:kern w:val="0"/>
                <w:sz w:val="18"/>
                <w:szCs w:val="18"/>
                <w:lang w:val="en-US" w:eastAsia="en-US"/>
              </w:rPr>
              <w:t>2.6</w:t>
            </w:r>
            <w:r>
              <w:rPr>
                <w:rFonts w:hint="default" w:ascii="Arial" w:hAnsi="Arial" w:eastAsia="Calibri" w:cs="Arial"/>
                <w:kern w:val="0"/>
                <w:sz w:val="18"/>
                <w:szCs w:val="18"/>
                <w:lang w:val="ru-RU" w:eastAsia="en-US"/>
              </w:rPr>
              <w:t xml:space="preserve"> </w:t>
            </w:r>
            <w:r>
              <w:rPr>
                <w:rFonts w:hint="default" w:ascii="Arial" w:hAnsi="Arial" w:eastAsia="Calibri" w:cs="Arial"/>
                <w:kern w:val="0"/>
                <w:sz w:val="18"/>
                <w:szCs w:val="18"/>
                <w:lang w:val="en-GB" w:eastAsia="en-US"/>
              </w:rPr>
              <w:t>FDD</w:t>
            </w:r>
          </w:p>
        </w:tc>
        <w:tc>
          <w:tcPr>
            <w:tcW w:w="1479"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GB" w:eastAsia="en-US"/>
              </w:rPr>
            </w:pPr>
            <w:r>
              <w:rPr>
                <w:rFonts w:hint="default" w:ascii="Arial" w:hAnsi="Arial" w:eastAsia="宋体" w:cs="Arial"/>
                <w:kern w:val="0"/>
                <w:sz w:val="18"/>
                <w:szCs w:val="20"/>
                <w:lang w:val="en-GB" w:eastAsia="en-US"/>
              </w:rPr>
              <w:t>TDLA30-10</w:t>
            </w:r>
          </w:p>
        </w:tc>
        <w:tc>
          <w:tcPr>
            <w:tcW w:w="1309"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20"/>
                <w:lang w:val="en-US" w:eastAsia="zh-CN"/>
              </w:rPr>
            </w:pPr>
            <w:r>
              <w:rPr>
                <w:rFonts w:hint="eastAsia" w:ascii="Arial" w:hAnsi="Arial" w:eastAsia="宋体" w:cs="Arial"/>
                <w:kern w:val="0"/>
                <w:sz w:val="18"/>
                <w:szCs w:val="20"/>
                <w:lang w:val="en-GB" w:eastAsia="zh-CN"/>
              </w:rPr>
              <w:t>1x</w:t>
            </w:r>
            <w:r>
              <w:rPr>
                <w:rFonts w:hint="eastAsia" w:ascii="Arial" w:hAnsi="Arial" w:eastAsia="宋体" w:cs="Arial"/>
                <w:kern w:val="0"/>
                <w:sz w:val="18"/>
                <w:szCs w:val="20"/>
                <w:lang w:val="en-US" w:eastAsia="zh-CN"/>
              </w:rPr>
              <w:t>8</w:t>
            </w:r>
            <w:r>
              <w:rPr>
                <w:rFonts w:hint="eastAsia" w:ascii="Arial" w:hAnsi="Arial" w:cs="Arial"/>
                <w:kern w:val="0"/>
                <w:sz w:val="18"/>
                <w:szCs w:val="20"/>
                <w:lang w:val="en-US" w:eastAsia="zh-CN"/>
              </w:rPr>
              <w:t xml:space="preserve"> </w:t>
            </w:r>
            <w:r>
              <w:rPr>
                <w:rFonts w:hint="eastAsia" w:ascii="Arial" w:hAnsi="Arial" w:eastAsia="Times New Roman" w:cs="Times New Roman"/>
                <w:sz w:val="18"/>
                <w:szCs w:val="20"/>
                <w:lang w:val="en-US" w:eastAsia="zh-CN" w:bidi="ar-SA"/>
              </w:rPr>
              <w:t>Medium A</w:t>
            </w:r>
          </w:p>
        </w:tc>
      </w:tr>
    </w:tbl>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snapToGrid w:val="0"/>
        </w:rPr>
      </w:pPr>
      <w:r>
        <w:rPr>
          <w:rFonts w:hint="eastAsia" w:cs="Times New Roman"/>
          <w:b/>
          <w:bCs/>
          <w:i/>
          <w:iCs/>
          <w:kern w:val="0"/>
          <w:sz w:val="21"/>
          <w:szCs w:val="21"/>
          <w:highlight w:val="none"/>
          <w:lang w:val="en-US" w:eastAsia="zh-CN"/>
        </w:rPr>
        <w:t xml:space="preserve"> </w:t>
      </w:r>
      <w:r>
        <w:rPr>
          <w:rFonts w:hint="eastAsia"/>
          <w:snapToGrid w:val="0"/>
          <w:lang w:val="en-US" w:eastAsia="zh-CN"/>
        </w:rPr>
        <w:t xml:space="preserve">2 </w:t>
      </w:r>
      <w:r>
        <w:rPr>
          <w:snapToGrid w:val="0"/>
        </w:rPr>
        <w:t>Tx Antenna</w:t>
      </w:r>
    </w:p>
    <w:p>
      <w:pPr>
        <w:pStyle w:val="55"/>
        <w:rPr>
          <w:rFonts w:hint="default" w:ascii="Times New Roman" w:hAnsi="Times New Roman" w:cs="Times New Roman"/>
          <w:snapToGrid w:val="0"/>
        </w:rPr>
      </w:pPr>
      <w:r>
        <w:rPr>
          <w:rFonts w:hint="default" w:ascii="Times New Roman" w:hAnsi="Times New Roman" w:cs="Times New Roman"/>
        </w:rPr>
        <w:t xml:space="preserve">Table </w:t>
      </w:r>
      <w:r>
        <w:rPr>
          <w:rFonts w:hint="default" w:ascii="Times New Roman" w:hAnsi="Times New Roman" w:cs="Times New Roman"/>
          <w:lang w:val="en-US" w:eastAsia="zh-CN"/>
        </w:rPr>
        <w:t>2-6</w:t>
      </w:r>
      <w:r>
        <w:rPr>
          <w:rFonts w:hint="default" w:ascii="Times New Roman" w:hAnsi="Times New Roman" w:cs="Times New Roman"/>
        </w:rPr>
        <w:t xml:space="preserve">: </w:t>
      </w:r>
      <w:r>
        <w:rPr>
          <w:rFonts w:hint="default" w:ascii="Times New Roman" w:hAnsi="Times New Roman" w:cs="Times New Roman" w:eastAsiaTheme="minorEastAsia"/>
          <w:b/>
          <w:kern w:val="2"/>
          <w:sz w:val="21"/>
          <w:lang w:val="en-US" w:eastAsia="zh-CN" w:bidi="ar-SA"/>
        </w:rPr>
        <w:t>Simulation assumptions for PDCCH</w:t>
      </w:r>
    </w:p>
    <w:tbl>
      <w:tblPr>
        <w:tblStyle w:val="2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r>
              <w:rPr>
                <w:rFonts w:hint="default" w:ascii="Arial" w:hAnsi="Arial" w:eastAsia="宋体"/>
                <w:b/>
                <w:kern w:val="0"/>
                <w:sz w:val="18"/>
                <w:szCs w:val="20"/>
                <w:lang w:val="en-GB" w:eastAsia="en-US"/>
              </w:rPr>
              <w:t>Test number</w:t>
            </w:r>
          </w:p>
        </w:tc>
        <w:tc>
          <w:tcPr>
            <w:tcW w:w="851"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zh-CN"/>
              </w:rPr>
            </w:pPr>
            <w:r>
              <w:rPr>
                <w:rFonts w:hint="default" w:ascii="Arial" w:hAnsi="Arial" w:eastAsia="宋体"/>
                <w:b/>
                <w:kern w:val="0"/>
                <w:sz w:val="18"/>
                <w:szCs w:val="20"/>
                <w:lang w:val="en-GB" w:eastAsia="en-US"/>
              </w:rPr>
              <w:t>Bandwidth</w:t>
            </w:r>
            <w:r>
              <w:rPr>
                <w:rFonts w:hint="eastAsia" w:ascii="Arial" w:hAnsi="Arial" w:eastAsia="宋体"/>
                <w:b/>
                <w:kern w:val="0"/>
                <w:sz w:val="18"/>
                <w:szCs w:val="20"/>
                <w:lang w:val="en-GB" w:eastAsia="zh-CN"/>
              </w:rPr>
              <w:t xml:space="preserve"> (MHz)</w:t>
            </w:r>
          </w:p>
        </w:tc>
        <w:tc>
          <w:tcPr>
            <w:tcW w:w="850"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zh-CN"/>
              </w:rPr>
            </w:pPr>
            <w:r>
              <w:rPr>
                <w:rFonts w:hint="eastAsia" w:ascii="Arial" w:hAnsi="Arial" w:eastAsia="宋体"/>
                <w:b/>
                <w:kern w:val="0"/>
                <w:sz w:val="18"/>
                <w:szCs w:val="20"/>
                <w:lang w:val="en-GB" w:eastAsia="zh-CN"/>
              </w:rPr>
              <w:t>CORES</w:t>
            </w:r>
            <w:r>
              <w:rPr>
                <w:rFonts w:hint="default" w:ascii="Arial" w:hAnsi="Arial" w:eastAsia="宋体"/>
                <w:b/>
                <w:kern w:val="0"/>
                <w:sz w:val="18"/>
                <w:szCs w:val="20"/>
                <w:lang w:val="en-GB" w:eastAsia="zh-CN"/>
              </w:rPr>
              <w:t>ET RB</w:t>
            </w:r>
          </w:p>
        </w:tc>
        <w:tc>
          <w:tcPr>
            <w:tcW w:w="914"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zh-CN"/>
              </w:rPr>
            </w:pPr>
            <w:r>
              <w:rPr>
                <w:rFonts w:hint="eastAsia" w:ascii="Arial" w:hAnsi="Arial" w:eastAsia="宋体"/>
                <w:b/>
                <w:kern w:val="0"/>
                <w:sz w:val="18"/>
                <w:szCs w:val="20"/>
                <w:lang w:val="en-GB" w:eastAsia="zh-CN"/>
              </w:rPr>
              <w:t>CORESET duration</w:t>
            </w:r>
          </w:p>
        </w:tc>
        <w:tc>
          <w:tcPr>
            <w:tcW w:w="1138"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r>
              <w:rPr>
                <w:rFonts w:hint="default" w:ascii="Arial" w:hAnsi="Arial" w:eastAsia="宋体"/>
                <w:b/>
                <w:kern w:val="0"/>
                <w:sz w:val="18"/>
                <w:szCs w:val="20"/>
                <w:lang w:val="en-GB" w:eastAsia="en-US"/>
              </w:rPr>
              <w:t>Aggregation level</w:t>
            </w:r>
          </w:p>
        </w:tc>
        <w:tc>
          <w:tcPr>
            <w:tcW w:w="1134"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r>
              <w:rPr>
                <w:rFonts w:hint="default" w:ascii="Arial" w:hAnsi="Arial" w:eastAsia="宋体"/>
                <w:b/>
                <w:kern w:val="0"/>
                <w:sz w:val="18"/>
                <w:szCs w:val="20"/>
                <w:lang w:val="en-GB" w:eastAsia="en-US"/>
              </w:rPr>
              <w:t>Reference Channel</w:t>
            </w:r>
          </w:p>
        </w:tc>
        <w:tc>
          <w:tcPr>
            <w:tcW w:w="1276"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r>
              <w:rPr>
                <w:rFonts w:hint="default" w:ascii="Arial" w:hAnsi="Arial" w:eastAsia="宋体"/>
                <w:b/>
                <w:kern w:val="0"/>
                <w:sz w:val="18"/>
                <w:szCs w:val="20"/>
                <w:lang w:val="en-GB" w:eastAsia="en-US"/>
              </w:rPr>
              <w:t>Propagation Condition</w:t>
            </w:r>
          </w:p>
        </w:tc>
        <w:tc>
          <w:tcPr>
            <w:tcW w:w="1130" w:type="dxa"/>
            <w:vMerge w:val="restart"/>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r>
              <w:rPr>
                <w:rFonts w:hint="default" w:ascii="Arial" w:hAnsi="Arial" w:eastAsia="宋体"/>
                <w:b/>
                <w:kern w:val="0"/>
                <w:sz w:val="18"/>
                <w:szCs w:val="20"/>
                <w:lang w:val="en-GB" w:eastAsia="en-US"/>
              </w:rPr>
              <w:t>Antenna configuration and correlation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p>
        </w:tc>
        <w:tc>
          <w:tcPr>
            <w:tcW w:w="851"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p>
        </w:tc>
        <w:tc>
          <w:tcPr>
            <w:tcW w:w="850"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p>
        </w:tc>
        <w:tc>
          <w:tcPr>
            <w:tcW w:w="914"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p>
        </w:tc>
        <w:tc>
          <w:tcPr>
            <w:tcW w:w="1138"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p>
        </w:tc>
        <w:tc>
          <w:tcPr>
            <w:tcW w:w="1134"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p>
        </w:tc>
        <w:tc>
          <w:tcPr>
            <w:tcW w:w="1276"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p>
        </w:tc>
        <w:tc>
          <w:tcPr>
            <w:tcW w:w="1130"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b/>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en-US"/>
              </w:rPr>
            </w:pPr>
            <w:r>
              <w:rPr>
                <w:rFonts w:hint="default" w:ascii="Arial" w:hAnsi="Arial" w:eastAsia="宋体"/>
                <w:kern w:val="0"/>
                <w:sz w:val="18"/>
                <w:szCs w:val="20"/>
                <w:lang w:val="en-GB" w:eastAsia="en-US"/>
              </w:rPr>
              <w:t>1</w:t>
            </w:r>
          </w:p>
        </w:tc>
        <w:tc>
          <w:tcPr>
            <w:tcW w:w="851"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en-US"/>
              </w:rPr>
            </w:pPr>
            <w:r>
              <w:rPr>
                <w:rFonts w:hint="default" w:ascii="Arial" w:hAnsi="Arial" w:eastAsia="宋体"/>
                <w:kern w:val="0"/>
                <w:sz w:val="18"/>
                <w:szCs w:val="20"/>
                <w:lang w:val="en-GB" w:eastAsia="en-US"/>
              </w:rPr>
              <w:t xml:space="preserve">10 </w:t>
            </w:r>
          </w:p>
        </w:tc>
        <w:tc>
          <w:tcPr>
            <w:tcW w:w="850"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24</w:t>
            </w:r>
          </w:p>
        </w:tc>
        <w:tc>
          <w:tcPr>
            <w:tcW w:w="914"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2</w:t>
            </w:r>
          </w:p>
        </w:tc>
        <w:tc>
          <w:tcPr>
            <w:tcW w:w="1138"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en-US"/>
              </w:rPr>
            </w:pPr>
            <w:r>
              <w:rPr>
                <w:rFonts w:hint="default" w:ascii="Arial" w:hAnsi="Arial" w:eastAsia="宋体"/>
                <w:kern w:val="0"/>
                <w:sz w:val="18"/>
                <w:szCs w:val="20"/>
                <w:lang w:val="en-GB" w:eastAsia="en-US"/>
              </w:rPr>
              <w:t>4</w:t>
            </w:r>
          </w:p>
        </w:tc>
        <w:tc>
          <w:tcPr>
            <w:tcW w:w="1134"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en-US"/>
              </w:rPr>
            </w:pPr>
            <w:r>
              <w:rPr>
                <w:rFonts w:hint="default" w:ascii="Arial" w:hAnsi="Arial" w:eastAsia="宋体"/>
                <w:kern w:val="0"/>
                <w:sz w:val="18"/>
                <w:szCs w:val="20"/>
                <w:lang w:val="en-GB" w:eastAsia="en-US"/>
              </w:rPr>
              <w:t>R.PDCCH. 1-2.2 FDD</w:t>
            </w:r>
          </w:p>
        </w:tc>
        <w:tc>
          <w:tcPr>
            <w:tcW w:w="127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en-US"/>
              </w:rPr>
            </w:pPr>
            <w:r>
              <w:rPr>
                <w:rFonts w:hint="default" w:ascii="Arial" w:hAnsi="Arial" w:eastAsia="宋体"/>
                <w:kern w:val="0"/>
                <w:sz w:val="18"/>
                <w:szCs w:val="20"/>
                <w:lang w:val="en-GB" w:eastAsia="en-US"/>
              </w:rPr>
              <w:t>TDLC300-100</w:t>
            </w:r>
          </w:p>
        </w:tc>
        <w:tc>
          <w:tcPr>
            <w:tcW w:w="1130"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en-US"/>
              </w:rPr>
            </w:pPr>
            <w:r>
              <w:rPr>
                <w:rFonts w:hint="default" w:ascii="Arial" w:hAnsi="Arial" w:eastAsia="宋体"/>
                <w:kern w:val="0"/>
                <w:sz w:val="18"/>
                <w:szCs w:val="20"/>
                <w:lang w:val="en-GB" w:eastAsia="en-US"/>
              </w:rPr>
              <w:t>2x</w:t>
            </w:r>
            <w:r>
              <w:rPr>
                <w:rFonts w:hint="eastAsia" w:ascii="Arial" w:hAnsi="Arial" w:eastAsia="宋体"/>
                <w:kern w:val="0"/>
                <w:sz w:val="18"/>
                <w:szCs w:val="20"/>
                <w:lang w:val="en-US" w:eastAsia="zh-CN"/>
              </w:rPr>
              <w:t>8</w:t>
            </w:r>
            <w:r>
              <w:rPr>
                <w:rFonts w:hint="default" w:ascii="Arial" w:hAnsi="Arial" w:eastAsia="宋体"/>
                <w:kern w:val="0"/>
                <w:sz w:val="18"/>
                <w:szCs w:val="20"/>
                <w:lang w:val="en-GB" w:eastAsia="en-US"/>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2</w:t>
            </w:r>
          </w:p>
        </w:tc>
        <w:tc>
          <w:tcPr>
            <w:tcW w:w="851"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10</w:t>
            </w:r>
            <w:r>
              <w:rPr>
                <w:rFonts w:hint="default" w:ascii="Arial" w:hAnsi="Arial" w:eastAsia="宋体"/>
                <w:kern w:val="0"/>
                <w:sz w:val="18"/>
                <w:szCs w:val="20"/>
                <w:lang w:val="en-GB" w:eastAsia="zh-CN"/>
              </w:rPr>
              <w:t xml:space="preserve"> </w:t>
            </w:r>
          </w:p>
        </w:tc>
        <w:tc>
          <w:tcPr>
            <w:tcW w:w="850"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default" w:ascii="Arial" w:hAnsi="Arial" w:eastAsia="宋体"/>
                <w:kern w:val="0"/>
                <w:sz w:val="18"/>
                <w:szCs w:val="20"/>
                <w:lang w:val="en-GB" w:eastAsia="zh-CN"/>
              </w:rPr>
              <w:t>48</w:t>
            </w:r>
          </w:p>
        </w:tc>
        <w:tc>
          <w:tcPr>
            <w:tcW w:w="914"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2</w:t>
            </w:r>
          </w:p>
        </w:tc>
        <w:tc>
          <w:tcPr>
            <w:tcW w:w="1138"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default" w:ascii="Arial" w:hAnsi="Arial" w:eastAsia="宋体"/>
                <w:kern w:val="0"/>
                <w:sz w:val="18"/>
                <w:szCs w:val="20"/>
                <w:lang w:val="en-GB" w:eastAsia="zh-CN"/>
              </w:rPr>
              <w:t>8</w:t>
            </w:r>
          </w:p>
        </w:tc>
        <w:tc>
          <w:tcPr>
            <w:tcW w:w="1134"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default" w:ascii="Arial" w:hAnsi="Arial" w:eastAsia="宋体"/>
                <w:kern w:val="0"/>
                <w:sz w:val="18"/>
                <w:szCs w:val="20"/>
                <w:lang w:val="en-GB" w:eastAsia="en-US"/>
              </w:rPr>
              <w:t>R.PDCCH. 1-2.5 FDD</w:t>
            </w:r>
          </w:p>
        </w:tc>
        <w:tc>
          <w:tcPr>
            <w:tcW w:w="127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en-US"/>
              </w:rPr>
            </w:pPr>
            <w:r>
              <w:rPr>
                <w:rFonts w:hint="default" w:ascii="Arial" w:hAnsi="Arial" w:eastAsia="宋体"/>
                <w:kern w:val="0"/>
                <w:sz w:val="18"/>
                <w:szCs w:val="20"/>
                <w:lang w:val="en-GB" w:eastAsia="en-US"/>
              </w:rPr>
              <w:t>TDLC300-100</w:t>
            </w:r>
          </w:p>
        </w:tc>
        <w:tc>
          <w:tcPr>
            <w:tcW w:w="1130"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2x</w:t>
            </w:r>
            <w:r>
              <w:rPr>
                <w:rFonts w:hint="eastAsia" w:ascii="Arial" w:hAnsi="Arial" w:eastAsia="宋体"/>
                <w:kern w:val="0"/>
                <w:sz w:val="18"/>
                <w:szCs w:val="20"/>
                <w:lang w:val="en-US" w:eastAsia="zh-CN"/>
              </w:rPr>
              <w:t>8</w:t>
            </w:r>
            <w:r>
              <w:rPr>
                <w:rFonts w:hint="default" w:ascii="Arial" w:hAnsi="Arial" w:eastAsia="宋体"/>
                <w:kern w:val="0"/>
                <w:sz w:val="18"/>
                <w:szCs w:val="20"/>
                <w:lang w:val="en-GB" w:eastAsia="zh-CN"/>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3</w:t>
            </w:r>
          </w:p>
        </w:tc>
        <w:tc>
          <w:tcPr>
            <w:tcW w:w="851"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 xml:space="preserve">10 </w:t>
            </w:r>
          </w:p>
        </w:tc>
        <w:tc>
          <w:tcPr>
            <w:tcW w:w="850"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48</w:t>
            </w:r>
          </w:p>
        </w:tc>
        <w:tc>
          <w:tcPr>
            <w:tcW w:w="914"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1</w:t>
            </w:r>
          </w:p>
        </w:tc>
        <w:tc>
          <w:tcPr>
            <w:tcW w:w="1138" w:type="dxa"/>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4</w:t>
            </w:r>
          </w:p>
        </w:tc>
        <w:tc>
          <w:tcPr>
            <w:tcW w:w="1134"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default" w:ascii="Arial" w:hAnsi="Arial" w:eastAsia="宋体"/>
                <w:kern w:val="0"/>
                <w:sz w:val="18"/>
                <w:szCs w:val="20"/>
                <w:lang w:val="en-GB" w:eastAsia="en-US"/>
              </w:rPr>
              <w:t>R.PDCCH.1-1.2 FDD</w:t>
            </w:r>
          </w:p>
        </w:tc>
        <w:tc>
          <w:tcPr>
            <w:tcW w:w="1276"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en-US"/>
              </w:rPr>
            </w:pPr>
            <w:r>
              <w:rPr>
                <w:rFonts w:hint="default" w:ascii="Arial" w:hAnsi="Arial" w:eastAsia="宋体"/>
                <w:kern w:val="0"/>
                <w:sz w:val="18"/>
                <w:szCs w:val="20"/>
                <w:lang w:val="en-GB" w:eastAsia="en-US"/>
              </w:rPr>
              <w:t>TDLA30-10</w:t>
            </w:r>
          </w:p>
        </w:tc>
        <w:tc>
          <w:tcPr>
            <w:tcW w:w="1130" w:type="dxa"/>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eastAsia" w:ascii="Arial" w:hAnsi="Arial" w:eastAsia="宋体"/>
                <w:kern w:val="0"/>
                <w:sz w:val="18"/>
                <w:szCs w:val="20"/>
                <w:lang w:val="en-GB" w:eastAsia="zh-CN"/>
              </w:rPr>
              <w:t>2x</w:t>
            </w:r>
            <w:r>
              <w:rPr>
                <w:rFonts w:hint="eastAsia" w:ascii="Arial" w:hAnsi="Arial" w:eastAsia="宋体"/>
                <w:kern w:val="0"/>
                <w:sz w:val="18"/>
                <w:szCs w:val="20"/>
                <w:lang w:val="en-US" w:eastAsia="zh-CN"/>
              </w:rPr>
              <w:t>8</w:t>
            </w:r>
            <w:r>
              <w:rPr>
                <w:rFonts w:hint="eastAsia" w:ascii="Arial" w:hAnsi="Arial" w:eastAsia="宋体"/>
                <w:kern w:val="0"/>
                <w:sz w:val="18"/>
                <w:szCs w:val="20"/>
                <w:lang w:val="en-GB" w:eastAsia="zh-CN"/>
              </w:rPr>
              <w:t xml:space="preserve"> Low</w:t>
            </w:r>
          </w:p>
        </w:tc>
      </w:tr>
    </w:tbl>
    <w:p>
      <w:pPr>
        <w:pStyle w:val="55"/>
        <w:jc w:val="both"/>
        <w:rPr>
          <w:rFonts w:hint="eastAsia" w:ascii="Times New Roman" w:hAnsi="Times New Roman" w:eastAsia="宋体" w:cs="Times New Roman"/>
          <w:b w:val="0"/>
          <w:kern w:val="0"/>
          <w:sz w:val="20"/>
          <w:highlight w:val="none"/>
          <w:lang w:val="en-US" w:eastAsia="zh-CN" w:bidi="ar-SA"/>
        </w:rPr>
      </w:pPr>
    </w:p>
    <w:p>
      <w:pPr>
        <w:pStyle w:val="55"/>
        <w:jc w:val="both"/>
        <w:rPr>
          <w:rFonts w:hint="default" w:cs="Times New Roman"/>
          <w:b/>
          <w:bCs/>
          <w:i/>
          <w:iCs/>
          <w:kern w:val="0"/>
          <w:sz w:val="21"/>
          <w:szCs w:val="21"/>
          <w:highlight w:val="none"/>
          <w:lang w:val="en-US" w:eastAsia="zh-CN"/>
        </w:rPr>
      </w:pPr>
      <w:r>
        <w:rPr>
          <w:rFonts w:hint="eastAsia" w:ascii="Times New Roman" w:hAnsi="Times New Roman" w:eastAsia="宋体" w:cs="Times New Roman"/>
          <w:b w:val="0"/>
          <w:kern w:val="0"/>
          <w:sz w:val="20"/>
          <w:highlight w:val="none"/>
          <w:lang w:val="en-US" w:eastAsia="zh-CN" w:bidi="ar-SA"/>
        </w:rPr>
        <w:t>The parameters for the fixed reference channel R.</w:t>
      </w:r>
      <w:r>
        <w:rPr>
          <w:rFonts w:hint="eastAsia" w:ascii="Times New Roman" w:hAnsi="Times New Roman" w:cs="Times New Roman"/>
          <w:b w:val="0"/>
          <w:kern w:val="0"/>
          <w:sz w:val="20"/>
          <w:highlight w:val="none"/>
          <w:lang w:val="en-US" w:eastAsia="zh-CN" w:bidi="ar-SA"/>
        </w:rPr>
        <w:t>PDCCH</w:t>
      </w:r>
      <w:r>
        <w:rPr>
          <w:rFonts w:hint="eastAsia" w:ascii="Times New Roman" w:hAnsi="Times New Roman" w:eastAsia="宋体" w:cs="Times New Roman"/>
          <w:b w:val="0"/>
          <w:kern w:val="0"/>
          <w:sz w:val="20"/>
          <w:highlight w:val="none"/>
          <w:lang w:val="en-US" w:eastAsia="zh-CN" w:bidi="ar-SA"/>
        </w:rPr>
        <w:t xml:space="preserve"> </w:t>
      </w:r>
      <w:r>
        <w:rPr>
          <w:rFonts w:hint="eastAsia" w:ascii="Times New Roman" w:hAnsi="Times New Roman" w:cs="Times New Roman"/>
          <w:b w:val="0"/>
          <w:kern w:val="0"/>
          <w:sz w:val="20"/>
          <w:highlight w:val="none"/>
          <w:lang w:val="en-US" w:eastAsia="zh-CN" w:bidi="ar-SA"/>
        </w:rPr>
        <w:t>F</w:t>
      </w:r>
      <w:r>
        <w:rPr>
          <w:rFonts w:hint="eastAsia" w:ascii="Times New Roman" w:hAnsi="Times New Roman" w:eastAsia="宋体" w:cs="Times New Roman"/>
          <w:b w:val="0"/>
          <w:kern w:val="0"/>
          <w:sz w:val="20"/>
          <w:highlight w:val="none"/>
          <w:lang w:val="en-US" w:eastAsia="zh-CN" w:bidi="ar-SA"/>
        </w:rPr>
        <w:t xml:space="preserve">DD were list in the </w:t>
      </w:r>
      <w:r>
        <w:rPr>
          <w:rFonts w:hint="eastAsia" w:ascii="Times New Roman" w:hAnsi="Times New Roman" w:cs="Times New Roman"/>
          <w:b w:val="0"/>
          <w:kern w:val="0"/>
          <w:sz w:val="20"/>
          <w:highlight w:val="none"/>
          <w:lang w:val="en-US" w:eastAsia="zh-CN" w:bidi="ar-SA"/>
        </w:rPr>
        <w:t>T</w:t>
      </w:r>
      <w:r>
        <w:rPr>
          <w:rFonts w:hint="eastAsia" w:ascii="Times New Roman" w:hAnsi="Times New Roman" w:eastAsia="宋体" w:cs="Times New Roman"/>
          <w:b w:val="0"/>
          <w:kern w:val="0"/>
          <w:sz w:val="20"/>
          <w:highlight w:val="none"/>
          <w:lang w:val="en-US" w:eastAsia="zh-CN" w:bidi="ar-SA"/>
        </w:rPr>
        <w:t xml:space="preserve">able </w:t>
      </w:r>
      <w:r>
        <w:rPr>
          <w:rFonts w:hint="eastAsia" w:ascii="Times New Roman" w:hAnsi="Times New Roman" w:cs="Times New Roman"/>
          <w:b w:val="0"/>
          <w:kern w:val="0"/>
          <w:sz w:val="20"/>
          <w:highlight w:val="none"/>
          <w:lang w:val="en-US" w:eastAsia="zh-CN" w:bidi="ar-SA"/>
        </w:rPr>
        <w:t>2-7 and Table 2-8</w:t>
      </w:r>
      <w:r>
        <w:rPr>
          <w:rFonts w:hint="eastAsia" w:ascii="Times New Roman" w:hAnsi="Times New Roman" w:eastAsia="宋体" w:cs="Times New Roman"/>
          <w:b w:val="0"/>
          <w:kern w:val="0"/>
          <w:sz w:val="20"/>
          <w:highlight w:val="none"/>
          <w:lang w:val="en-US" w:eastAsia="zh-CN" w:bidi="ar-SA"/>
        </w:rPr>
        <w:t>.</w:t>
      </w:r>
    </w:p>
    <w:p>
      <w:pPr>
        <w:pStyle w:val="55"/>
        <w:rPr>
          <w:rFonts w:hint="default" w:ascii="Times New Roman" w:hAnsi="Times New Roman" w:cs="Times New Roman"/>
          <w:b/>
          <w:bCs/>
          <w:i/>
          <w:iCs/>
          <w:kern w:val="0"/>
          <w:sz w:val="21"/>
          <w:szCs w:val="21"/>
          <w:highlight w:val="none"/>
          <w:lang w:val="en-US" w:eastAsia="zh-CN"/>
        </w:rPr>
      </w:pPr>
      <w:r>
        <w:rPr>
          <w:rFonts w:hint="default" w:ascii="Times New Roman" w:hAnsi="Times New Roman" w:cs="Times New Roman"/>
        </w:rPr>
        <w:t xml:space="preserve">Table </w:t>
      </w:r>
      <w:r>
        <w:rPr>
          <w:rFonts w:hint="default" w:ascii="Times New Roman" w:hAnsi="Times New Roman" w:cs="Times New Roman"/>
          <w:lang w:val="en-US" w:eastAsia="zh-CN"/>
        </w:rPr>
        <w:t>2-7</w:t>
      </w:r>
      <w:r>
        <w:rPr>
          <w:rFonts w:hint="default" w:ascii="Times New Roman" w:hAnsi="Times New Roman" w:cs="Times New Roman"/>
        </w:rPr>
        <w:t xml:space="preserve">: </w:t>
      </w:r>
      <w:r>
        <w:rPr>
          <w:rFonts w:hint="default" w:ascii="Times New Roman" w:hAnsi="Times New Roman" w:cs="Times New Roman" w:eastAsiaTheme="minorEastAsia"/>
          <w:b/>
          <w:kern w:val="2"/>
          <w:sz w:val="21"/>
          <w:lang w:val="en-US" w:eastAsia="zh-CN" w:bidi="ar-SA"/>
        </w:rPr>
        <w:t xml:space="preserve">Parameters for fixed reference channel </w:t>
      </w:r>
      <w:r>
        <w:rPr>
          <w:rFonts w:hint="default" w:ascii="Times New Roman" w:hAnsi="Times New Roman" w:cs="Times New Roman" w:eastAsiaTheme="minorEastAsia"/>
          <w:b/>
          <w:kern w:val="2"/>
          <w:sz w:val="21"/>
          <w:lang w:val="en-GB" w:eastAsia="en-US" w:bidi="ar-SA"/>
        </w:rPr>
        <w:t>R.PDCCH</w:t>
      </w:r>
      <w:r>
        <w:rPr>
          <w:rFonts w:hint="default" w:ascii="Times New Roman" w:hAnsi="Times New Roman" w:cs="Times New Roman" w:eastAsiaTheme="minorEastAsia"/>
          <w:b/>
          <w:kern w:val="2"/>
          <w:sz w:val="21"/>
          <w:lang w:val="en-US" w:eastAsia="zh-CN" w:bidi="ar-SA"/>
        </w:rPr>
        <w:t xml:space="preserve"> FDD</w:t>
      </w:r>
    </w:p>
    <w:tbl>
      <w:tblPr>
        <w:tblStyle w:val="22"/>
        <w:tblW w:w="3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6"/>
        <w:gridCol w:w="566"/>
        <w:gridCol w:w="1497"/>
        <w:gridCol w:w="2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8"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b/>
                <w:kern w:val="0"/>
                <w:sz w:val="18"/>
                <w:szCs w:val="18"/>
                <w:lang w:val="en-GB" w:eastAsia="zh-CN"/>
              </w:rPr>
            </w:pPr>
            <w:r>
              <w:rPr>
                <w:rFonts w:hint="default" w:ascii="Arial" w:hAnsi="Arial" w:eastAsia="宋体" w:cs="Arial"/>
                <w:b/>
                <w:kern w:val="0"/>
                <w:sz w:val="18"/>
                <w:szCs w:val="18"/>
                <w:lang w:val="en-GB" w:eastAsia="en-US"/>
              </w:rPr>
              <w:t>Parameter</w:t>
            </w:r>
          </w:p>
        </w:tc>
        <w:tc>
          <w:tcPr>
            <w:tcW w:w="37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18"/>
                <w:lang w:val="en-GB" w:eastAsia="en-US"/>
              </w:rPr>
            </w:pPr>
            <w:r>
              <w:rPr>
                <w:rFonts w:hint="default" w:ascii="Arial" w:hAnsi="Arial" w:eastAsia="宋体" w:cs="Arial"/>
                <w:b/>
                <w:kern w:val="0"/>
                <w:sz w:val="18"/>
                <w:szCs w:val="18"/>
                <w:lang w:val="en-GB" w:eastAsia="en-US"/>
              </w:rPr>
              <w:t>Unit</w:t>
            </w:r>
          </w:p>
        </w:tc>
        <w:tc>
          <w:tcPr>
            <w:tcW w:w="2641" w:type="pct"/>
            <w:gridSpan w:val="2"/>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18"/>
                <w:lang w:val="en-GB" w:eastAsia="en-US"/>
              </w:rPr>
            </w:pPr>
            <w:r>
              <w:rPr>
                <w:rFonts w:hint="default" w:ascii="Arial" w:hAnsi="Arial" w:eastAsia="宋体" w:cs="Arial"/>
                <w:b/>
                <w:kern w:val="0"/>
                <w:sz w:val="18"/>
                <w:szCs w:val="18"/>
                <w:lang w:val="en-GB" w:eastAsia="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8"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zh-CN"/>
              </w:rPr>
            </w:pPr>
            <w:r>
              <w:rPr>
                <w:rFonts w:hint="default" w:ascii="Arial" w:hAnsi="Arial" w:eastAsia="宋体"/>
                <w:kern w:val="0"/>
                <w:sz w:val="18"/>
                <w:szCs w:val="18"/>
                <w:lang w:val="en-GB" w:eastAsia="en-US"/>
              </w:rPr>
              <w:t>Reference channel</w:t>
            </w:r>
          </w:p>
        </w:tc>
        <w:tc>
          <w:tcPr>
            <w:tcW w:w="37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p>
        </w:tc>
        <w:tc>
          <w:tcPr>
            <w:tcW w:w="98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cs="Arial"/>
                <w:kern w:val="0"/>
                <w:sz w:val="18"/>
                <w:szCs w:val="18"/>
                <w:lang w:val="en-GB" w:eastAsia="en-US"/>
              </w:rPr>
              <w:t>R.PDCCH.</w:t>
            </w:r>
            <w:r>
              <w:rPr>
                <w:rFonts w:hint="default" w:ascii="Arial" w:hAnsi="Arial" w:eastAsia="Calibri" w:cs="Arial"/>
                <w:kern w:val="0"/>
                <w:sz w:val="18"/>
                <w:szCs w:val="18"/>
                <w:lang w:val="ru-RU" w:eastAsia="en-US"/>
              </w:rPr>
              <w:t>1-</w:t>
            </w:r>
            <w:r>
              <w:rPr>
                <w:rFonts w:hint="default" w:ascii="Arial" w:hAnsi="Arial" w:eastAsia="Calibri" w:cs="Arial"/>
                <w:kern w:val="0"/>
                <w:sz w:val="18"/>
                <w:szCs w:val="18"/>
                <w:lang w:val="en-US" w:eastAsia="en-US"/>
              </w:rPr>
              <w:t>1.</w:t>
            </w:r>
            <w:r>
              <w:rPr>
                <w:rFonts w:hint="default" w:ascii="Arial" w:hAnsi="Arial" w:eastAsia="Calibri" w:cs="Arial"/>
                <w:kern w:val="0"/>
                <w:sz w:val="18"/>
                <w:szCs w:val="18"/>
                <w:lang w:val="en-GB" w:eastAsia="en-US"/>
              </w:rPr>
              <w:t>1 FDD</w:t>
            </w:r>
          </w:p>
        </w:tc>
        <w:tc>
          <w:tcPr>
            <w:tcW w:w="1660"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Arial"/>
                <w:kern w:val="0"/>
                <w:sz w:val="18"/>
                <w:szCs w:val="18"/>
                <w:lang w:val="en-GB" w:eastAsia="en-US"/>
              </w:rPr>
            </w:pPr>
            <w:r>
              <w:rPr>
                <w:rFonts w:hint="default" w:ascii="Arial" w:hAnsi="Arial" w:eastAsia="Calibri" w:cs="Arial"/>
                <w:kern w:val="0"/>
                <w:sz w:val="18"/>
                <w:szCs w:val="18"/>
                <w:lang w:val="en-GB" w:eastAsia="en-US"/>
              </w:rPr>
              <w:t>R.PDCCH.</w:t>
            </w:r>
            <w:r>
              <w:rPr>
                <w:rFonts w:hint="default" w:ascii="Arial" w:hAnsi="Arial" w:eastAsia="Calibri" w:cs="Arial"/>
                <w:kern w:val="0"/>
                <w:sz w:val="18"/>
                <w:szCs w:val="18"/>
                <w:lang w:val="ru-RU" w:eastAsia="en-US"/>
              </w:rPr>
              <w:t>1-</w:t>
            </w:r>
            <w:r>
              <w:rPr>
                <w:rFonts w:hint="default" w:ascii="Arial" w:hAnsi="Arial" w:eastAsia="Calibri" w:cs="Arial"/>
                <w:kern w:val="0"/>
                <w:sz w:val="18"/>
                <w:szCs w:val="18"/>
                <w:lang w:val="en-US" w:eastAsia="en-US"/>
              </w:rPr>
              <w:t>1.</w:t>
            </w:r>
            <w:r>
              <w:rPr>
                <w:rFonts w:hint="default" w:ascii="Arial" w:hAnsi="Arial" w:eastAsia="Calibri" w:cs="Arial"/>
                <w:kern w:val="0"/>
                <w:sz w:val="18"/>
                <w:szCs w:val="18"/>
                <w:lang w:val="ru-RU" w:eastAsia="en-US"/>
              </w:rPr>
              <w:t xml:space="preserve">2 </w:t>
            </w:r>
            <w:r>
              <w:rPr>
                <w:rFonts w:hint="default" w:ascii="Arial" w:hAnsi="Arial" w:eastAsia="Calibri" w:cs="Arial"/>
                <w:kern w:val="0"/>
                <w:sz w:val="18"/>
                <w:szCs w:val="18"/>
                <w:lang w:val="en-GB"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8"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zh-CN"/>
              </w:rPr>
            </w:pPr>
            <w:r>
              <w:rPr>
                <w:rFonts w:hint="default" w:ascii="Arial" w:hAnsi="Arial" w:eastAsia="Calibri"/>
                <w:kern w:val="0"/>
                <w:sz w:val="18"/>
                <w:szCs w:val="18"/>
                <w:lang w:val="en-GB" w:eastAsia="en-US"/>
              </w:rPr>
              <w:t>Subcarrier spacing</w:t>
            </w:r>
          </w:p>
        </w:tc>
        <w:tc>
          <w:tcPr>
            <w:tcW w:w="37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r>
              <w:rPr>
                <w:rFonts w:hint="default" w:ascii="Arial" w:hAnsi="Arial" w:eastAsia="宋体" w:cs="Arial"/>
                <w:kern w:val="0"/>
                <w:sz w:val="18"/>
                <w:szCs w:val="18"/>
                <w:lang w:val="en-GB" w:eastAsia="en-US"/>
              </w:rPr>
              <w:t>kHz</w:t>
            </w:r>
          </w:p>
        </w:tc>
        <w:tc>
          <w:tcPr>
            <w:tcW w:w="98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20"/>
                <w:lang w:val="en-GB" w:eastAsia="zh-CN"/>
              </w:rPr>
              <w:t>15</w:t>
            </w:r>
          </w:p>
        </w:tc>
        <w:tc>
          <w:tcPr>
            <w:tcW w:w="1660"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20"/>
                <w:lang w:val="en-GB"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8"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CORESET frequency domain allocation</w:t>
            </w:r>
          </w:p>
        </w:tc>
        <w:tc>
          <w:tcPr>
            <w:tcW w:w="37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98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20"/>
                <w:lang w:val="en-GB" w:eastAsia="en-US"/>
              </w:rPr>
              <w:t>48</w:t>
            </w:r>
          </w:p>
        </w:tc>
        <w:tc>
          <w:tcPr>
            <w:tcW w:w="1660"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18"/>
                <w:lang w:val="en-GB" w:eastAsia="en-US"/>
              </w:rPr>
            </w:pPr>
            <w:r>
              <w:rPr>
                <w:rFonts w:hint="default" w:ascii="Arial" w:hAnsi="Arial" w:eastAsia="宋体"/>
                <w:kern w:val="0"/>
                <w:sz w:val="18"/>
                <w:szCs w:val="20"/>
                <w:lang w:val="en-GB" w:eastAsia="en-US"/>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8"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CORESET time domain allocation</w:t>
            </w:r>
          </w:p>
        </w:tc>
        <w:tc>
          <w:tcPr>
            <w:tcW w:w="37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98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20"/>
                <w:lang w:val="en-GB" w:eastAsia="zh-CN"/>
              </w:rPr>
              <w:t>1</w:t>
            </w:r>
          </w:p>
        </w:tc>
        <w:tc>
          <w:tcPr>
            <w:tcW w:w="1660"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20"/>
                <w:lang w:val="en-GB"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8"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US" w:eastAsia="en-US"/>
              </w:rPr>
            </w:pPr>
            <w:r>
              <w:rPr>
                <w:rFonts w:hint="default" w:ascii="Arial" w:hAnsi="Arial" w:eastAsia="Calibri"/>
                <w:kern w:val="0"/>
                <w:sz w:val="18"/>
                <w:szCs w:val="18"/>
                <w:lang w:val="en-GB" w:eastAsia="en-US"/>
              </w:rPr>
              <w:t>Aggregation level</w:t>
            </w:r>
          </w:p>
        </w:tc>
        <w:tc>
          <w:tcPr>
            <w:tcW w:w="37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98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20"/>
                <w:lang w:val="en-GB" w:eastAsia="zh-CN"/>
              </w:rPr>
              <w:t>4</w:t>
            </w:r>
          </w:p>
        </w:tc>
        <w:tc>
          <w:tcPr>
            <w:tcW w:w="1660"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ru-RU" w:eastAsia="zh-CN"/>
              </w:rPr>
            </w:pPr>
            <w:r>
              <w:rPr>
                <w:rFonts w:hint="default" w:ascii="Arial" w:hAnsi="Arial" w:eastAsia="宋体"/>
                <w:kern w:val="0"/>
                <w:sz w:val="18"/>
                <w:szCs w:val="20"/>
                <w:lang w:val="en-GB"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8"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DCI Format</w:t>
            </w:r>
          </w:p>
        </w:tc>
        <w:tc>
          <w:tcPr>
            <w:tcW w:w="37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98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20"/>
                <w:lang w:val="en-GB" w:eastAsia="zh-CN"/>
              </w:rPr>
              <w:t>1_0</w:t>
            </w:r>
          </w:p>
        </w:tc>
        <w:tc>
          <w:tcPr>
            <w:tcW w:w="1660"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20"/>
                <w:lang w:val="en-GB" w:eastAsia="zh-CN"/>
              </w:rPr>
              <w:t>1_1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988"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Payload (without CRC)</w:t>
            </w:r>
          </w:p>
        </w:tc>
        <w:tc>
          <w:tcPr>
            <w:tcW w:w="37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r>
              <w:rPr>
                <w:rFonts w:hint="default" w:ascii="Arial" w:hAnsi="Arial" w:eastAsia="宋体" w:cs="Arial"/>
                <w:kern w:val="0"/>
                <w:sz w:val="18"/>
                <w:szCs w:val="18"/>
                <w:lang w:val="en-GB" w:eastAsia="en-US"/>
              </w:rPr>
              <w:t>Bits</w:t>
            </w:r>
          </w:p>
        </w:tc>
        <w:tc>
          <w:tcPr>
            <w:tcW w:w="980"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20"/>
                <w:lang w:val="en-GB" w:eastAsia="zh-CN"/>
              </w:rPr>
              <w:t>39</w:t>
            </w:r>
          </w:p>
        </w:tc>
        <w:tc>
          <w:tcPr>
            <w:tcW w:w="1660"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20"/>
                <w:lang w:val="en-GB" w:eastAsia="zh-CN"/>
              </w:rPr>
              <w:t>5</w:t>
            </w:r>
            <w:r>
              <w:rPr>
                <w:rFonts w:hint="eastAsia" w:ascii="Arial" w:hAnsi="Arial" w:eastAsia="宋体"/>
                <w:kern w:val="0"/>
                <w:sz w:val="18"/>
                <w:szCs w:val="20"/>
                <w:lang w:val="en-GB" w:eastAsia="zh-CN"/>
              </w:rPr>
              <w:t>2</w:t>
            </w:r>
          </w:p>
        </w:tc>
      </w:tr>
    </w:tbl>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p>
    <w:p>
      <w:pPr>
        <w:pStyle w:val="55"/>
        <w:rPr>
          <w:rFonts w:hint="default" w:ascii="Times New Roman" w:hAnsi="Times New Roman" w:cs="Times New Roman"/>
          <w:b/>
          <w:bCs/>
          <w:i/>
          <w:iCs/>
          <w:kern w:val="0"/>
          <w:sz w:val="21"/>
          <w:szCs w:val="21"/>
          <w:highlight w:val="none"/>
          <w:lang w:val="en-US" w:eastAsia="zh-CN"/>
        </w:rPr>
      </w:pPr>
      <w:r>
        <w:rPr>
          <w:rFonts w:hint="default" w:ascii="Times New Roman" w:hAnsi="Times New Roman" w:cs="Times New Roman"/>
        </w:rPr>
        <w:t xml:space="preserve">Table </w:t>
      </w:r>
      <w:r>
        <w:rPr>
          <w:rFonts w:hint="default" w:ascii="Times New Roman" w:hAnsi="Times New Roman" w:cs="Times New Roman"/>
          <w:lang w:val="en-US" w:eastAsia="zh-CN"/>
        </w:rPr>
        <w:t>2-8</w:t>
      </w:r>
      <w:r>
        <w:rPr>
          <w:rFonts w:hint="default" w:ascii="Times New Roman" w:hAnsi="Times New Roman" w:cs="Times New Roman"/>
        </w:rPr>
        <w:t xml:space="preserve">: </w:t>
      </w:r>
      <w:r>
        <w:rPr>
          <w:rFonts w:hint="default" w:ascii="Times New Roman" w:hAnsi="Times New Roman" w:cs="Times New Roman" w:eastAsiaTheme="minorEastAsia"/>
          <w:b/>
          <w:kern w:val="2"/>
          <w:sz w:val="21"/>
          <w:lang w:val="en-US" w:eastAsia="zh-CN" w:bidi="ar-SA"/>
        </w:rPr>
        <w:t xml:space="preserve">Parameters for fixed reference channel </w:t>
      </w:r>
      <w:r>
        <w:rPr>
          <w:rFonts w:hint="default" w:ascii="Times New Roman" w:hAnsi="Times New Roman" w:cs="Times New Roman" w:eastAsiaTheme="minorEastAsia"/>
          <w:b/>
          <w:kern w:val="2"/>
          <w:sz w:val="21"/>
          <w:lang w:val="en-GB" w:eastAsia="en-US" w:bidi="ar-SA"/>
        </w:rPr>
        <w:t>R.PDCCH</w:t>
      </w:r>
      <w:r>
        <w:rPr>
          <w:rFonts w:hint="default" w:ascii="Times New Roman" w:hAnsi="Times New Roman" w:cs="Times New Roman" w:eastAsiaTheme="minorEastAsia"/>
          <w:b/>
          <w:kern w:val="2"/>
          <w:sz w:val="21"/>
          <w:lang w:val="en-US" w:eastAsia="zh-CN" w:bidi="ar-SA"/>
        </w:rPr>
        <w:t xml:space="preserve"> FDD</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533"/>
        <w:gridCol w:w="1375"/>
        <w:gridCol w:w="1375"/>
        <w:gridCol w:w="1375"/>
        <w:gridCol w:w="1375"/>
        <w:gridCol w:w="1375"/>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b/>
                <w:kern w:val="0"/>
                <w:sz w:val="18"/>
                <w:szCs w:val="18"/>
                <w:lang w:val="en-GB" w:eastAsia="zh-CN"/>
              </w:rPr>
            </w:pPr>
            <w:r>
              <w:rPr>
                <w:rFonts w:hint="default" w:ascii="Arial" w:hAnsi="Arial" w:eastAsia="宋体" w:cs="Arial"/>
                <w:b/>
                <w:kern w:val="0"/>
                <w:sz w:val="18"/>
                <w:szCs w:val="18"/>
                <w:lang w:val="en-GB" w:eastAsia="en-US"/>
              </w:rPr>
              <w:t>Parameter</w:t>
            </w:r>
          </w:p>
        </w:tc>
        <w:tc>
          <w:tcPr>
            <w:tcW w:w="269"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18"/>
                <w:lang w:val="en-GB" w:eastAsia="en-US"/>
              </w:rPr>
            </w:pPr>
            <w:r>
              <w:rPr>
                <w:rFonts w:hint="default" w:ascii="Arial" w:hAnsi="Arial" w:eastAsia="宋体" w:cs="Arial"/>
                <w:b/>
                <w:kern w:val="0"/>
                <w:sz w:val="18"/>
                <w:szCs w:val="18"/>
                <w:lang w:val="en-GB" w:eastAsia="en-US"/>
              </w:rPr>
              <w:t>Unit</w:t>
            </w:r>
          </w:p>
        </w:tc>
        <w:tc>
          <w:tcPr>
            <w:tcW w:w="4178" w:type="pct"/>
            <w:gridSpan w:val="6"/>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b/>
                <w:kern w:val="0"/>
                <w:sz w:val="18"/>
                <w:szCs w:val="18"/>
                <w:lang w:val="en-GB" w:eastAsia="en-US"/>
              </w:rPr>
            </w:pPr>
            <w:r>
              <w:rPr>
                <w:rFonts w:hint="default" w:ascii="Arial" w:hAnsi="Arial" w:eastAsia="宋体" w:cs="Arial"/>
                <w:b/>
                <w:kern w:val="0"/>
                <w:sz w:val="18"/>
                <w:szCs w:val="18"/>
                <w:lang w:val="en-GB" w:eastAsia="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zh-CN"/>
              </w:rPr>
            </w:pPr>
            <w:r>
              <w:rPr>
                <w:rFonts w:hint="default" w:ascii="Arial" w:hAnsi="Arial" w:eastAsia="宋体"/>
                <w:kern w:val="0"/>
                <w:sz w:val="18"/>
                <w:szCs w:val="18"/>
                <w:lang w:val="en-GB" w:eastAsia="en-US"/>
              </w:rPr>
              <w:t>Reference channel</w:t>
            </w:r>
          </w:p>
        </w:tc>
        <w:tc>
          <w:tcPr>
            <w:tcW w:w="269"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p>
        </w:tc>
        <w:tc>
          <w:tcPr>
            <w:tcW w:w="694"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cs="Arial"/>
                <w:kern w:val="0"/>
                <w:sz w:val="18"/>
                <w:szCs w:val="18"/>
                <w:lang w:val="en-GB" w:eastAsia="en-US"/>
              </w:rPr>
              <w:t>R.PDCCH.1-2.1 FDD</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Arial"/>
                <w:kern w:val="0"/>
                <w:sz w:val="18"/>
                <w:szCs w:val="18"/>
                <w:lang w:val="en-GB" w:eastAsia="en-US"/>
              </w:rPr>
            </w:pPr>
            <w:r>
              <w:rPr>
                <w:rFonts w:hint="default" w:ascii="Arial" w:hAnsi="Arial" w:eastAsia="Calibri" w:cs="Arial"/>
                <w:kern w:val="0"/>
                <w:sz w:val="18"/>
                <w:szCs w:val="18"/>
                <w:lang w:val="en-GB" w:eastAsia="en-US"/>
              </w:rPr>
              <w:t>R.PDCCH.1-</w:t>
            </w:r>
            <w:r>
              <w:rPr>
                <w:rFonts w:hint="default" w:ascii="Arial" w:hAnsi="Arial" w:eastAsia="Calibri" w:cs="Arial"/>
                <w:kern w:val="0"/>
                <w:sz w:val="18"/>
                <w:szCs w:val="18"/>
                <w:lang w:val="en-US" w:eastAsia="en-US"/>
              </w:rPr>
              <w:t>2.</w:t>
            </w:r>
            <w:r>
              <w:rPr>
                <w:rFonts w:hint="default" w:ascii="Arial" w:hAnsi="Arial" w:eastAsia="Calibri" w:cs="Arial"/>
                <w:kern w:val="0"/>
                <w:sz w:val="18"/>
                <w:szCs w:val="18"/>
                <w:lang w:val="en-GB" w:eastAsia="en-US"/>
              </w:rPr>
              <w:t>2 FDD</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Arial"/>
                <w:kern w:val="0"/>
                <w:sz w:val="18"/>
                <w:szCs w:val="18"/>
                <w:lang w:val="en-GB" w:eastAsia="en-US"/>
              </w:rPr>
            </w:pPr>
            <w:r>
              <w:rPr>
                <w:rFonts w:hint="default" w:ascii="Arial" w:hAnsi="Arial" w:eastAsia="Calibri" w:cs="Arial"/>
                <w:kern w:val="0"/>
                <w:sz w:val="18"/>
                <w:szCs w:val="18"/>
                <w:lang w:val="en-GB" w:eastAsia="en-US"/>
              </w:rPr>
              <w:t>R.PDCCH.1-</w:t>
            </w:r>
            <w:r>
              <w:rPr>
                <w:rFonts w:hint="default" w:ascii="Arial" w:hAnsi="Arial" w:eastAsia="Calibri" w:cs="Arial"/>
                <w:kern w:val="0"/>
                <w:sz w:val="18"/>
                <w:szCs w:val="18"/>
                <w:lang w:val="en-US" w:eastAsia="en-US"/>
              </w:rPr>
              <w:t>2.3</w:t>
            </w:r>
            <w:r>
              <w:rPr>
                <w:rFonts w:hint="default" w:ascii="Arial" w:hAnsi="Arial" w:eastAsia="Calibri" w:cs="Arial"/>
                <w:kern w:val="0"/>
                <w:sz w:val="18"/>
                <w:szCs w:val="18"/>
                <w:lang w:val="en-GB" w:eastAsia="en-US"/>
              </w:rPr>
              <w:t xml:space="preserve"> FDD</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Arial"/>
                <w:kern w:val="0"/>
                <w:sz w:val="18"/>
                <w:szCs w:val="18"/>
                <w:lang w:val="en-GB" w:eastAsia="en-US"/>
              </w:rPr>
            </w:pPr>
            <w:r>
              <w:rPr>
                <w:rFonts w:hint="default" w:ascii="Arial" w:hAnsi="Arial" w:eastAsia="Calibri" w:cs="Arial"/>
                <w:kern w:val="0"/>
                <w:sz w:val="18"/>
                <w:szCs w:val="18"/>
                <w:lang w:val="en-GB" w:eastAsia="en-US"/>
              </w:rPr>
              <w:t>R.PDCCH.1-</w:t>
            </w:r>
            <w:r>
              <w:rPr>
                <w:rFonts w:hint="default" w:ascii="Arial" w:hAnsi="Arial" w:eastAsia="Calibri" w:cs="Arial"/>
                <w:kern w:val="0"/>
                <w:sz w:val="18"/>
                <w:szCs w:val="18"/>
                <w:lang w:val="en-US" w:eastAsia="en-US"/>
              </w:rPr>
              <w:t>2.4</w:t>
            </w:r>
            <w:r>
              <w:rPr>
                <w:rFonts w:hint="default" w:ascii="Arial" w:hAnsi="Arial" w:eastAsia="Calibri" w:cs="Arial"/>
                <w:kern w:val="0"/>
                <w:sz w:val="18"/>
                <w:szCs w:val="18"/>
                <w:lang w:val="en-GB" w:eastAsia="en-US"/>
              </w:rPr>
              <w:t xml:space="preserve"> FDD</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Arial"/>
                <w:kern w:val="0"/>
                <w:sz w:val="18"/>
                <w:szCs w:val="18"/>
                <w:lang w:val="en-GB" w:eastAsia="en-US"/>
              </w:rPr>
            </w:pPr>
            <w:r>
              <w:rPr>
                <w:rFonts w:hint="default" w:ascii="Arial" w:hAnsi="Arial" w:eastAsia="Calibri" w:cs="Arial"/>
                <w:kern w:val="0"/>
                <w:sz w:val="18"/>
                <w:szCs w:val="18"/>
                <w:lang w:val="en-GB" w:eastAsia="en-US"/>
              </w:rPr>
              <w:t>R.PDCCH.1-</w:t>
            </w:r>
            <w:r>
              <w:rPr>
                <w:rFonts w:hint="default" w:ascii="Arial" w:hAnsi="Arial" w:eastAsia="Calibri" w:cs="Arial"/>
                <w:kern w:val="0"/>
                <w:sz w:val="18"/>
                <w:szCs w:val="18"/>
                <w:lang w:val="en-US" w:eastAsia="en-US"/>
              </w:rPr>
              <w:t>2.5</w:t>
            </w:r>
            <w:r>
              <w:rPr>
                <w:rFonts w:hint="default" w:ascii="Arial" w:hAnsi="Arial" w:eastAsia="Calibri" w:cs="Arial"/>
                <w:kern w:val="0"/>
                <w:sz w:val="18"/>
                <w:szCs w:val="18"/>
                <w:lang w:val="en-GB" w:eastAsia="en-US"/>
              </w:rPr>
              <w:t xml:space="preserve"> FDD</w:t>
            </w:r>
          </w:p>
        </w:tc>
        <w:tc>
          <w:tcPr>
            <w:tcW w:w="705"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Arial"/>
                <w:kern w:val="0"/>
                <w:sz w:val="18"/>
                <w:szCs w:val="18"/>
                <w:lang w:val="en-GB" w:eastAsia="en-US"/>
              </w:rPr>
            </w:pPr>
            <w:r>
              <w:rPr>
                <w:rFonts w:hint="default" w:ascii="Arial" w:hAnsi="Arial" w:eastAsia="Calibri" w:cs="Arial"/>
                <w:kern w:val="0"/>
                <w:sz w:val="18"/>
                <w:szCs w:val="18"/>
                <w:lang w:val="en-GB" w:eastAsia="en-US"/>
              </w:rPr>
              <w:t>R.PDCCH.</w:t>
            </w:r>
            <w:r>
              <w:rPr>
                <w:rFonts w:hint="default" w:ascii="Arial" w:hAnsi="Arial" w:eastAsia="Calibri" w:cs="Arial"/>
                <w:kern w:val="0"/>
                <w:sz w:val="18"/>
                <w:szCs w:val="18"/>
                <w:lang w:val="ru-RU" w:eastAsia="en-US"/>
              </w:rPr>
              <w:t>1-</w:t>
            </w:r>
            <w:r>
              <w:rPr>
                <w:rFonts w:hint="default" w:ascii="Arial" w:hAnsi="Arial" w:eastAsia="Calibri" w:cs="Arial"/>
                <w:kern w:val="0"/>
                <w:sz w:val="18"/>
                <w:szCs w:val="18"/>
                <w:lang w:val="en-US" w:eastAsia="en-US"/>
              </w:rPr>
              <w:t>2.6</w:t>
            </w:r>
            <w:r>
              <w:rPr>
                <w:rFonts w:hint="default" w:ascii="Arial" w:hAnsi="Arial" w:eastAsia="Calibri" w:cs="Arial"/>
                <w:kern w:val="0"/>
                <w:sz w:val="18"/>
                <w:szCs w:val="18"/>
                <w:lang w:val="ru-RU" w:eastAsia="en-US"/>
              </w:rPr>
              <w:t xml:space="preserve"> </w:t>
            </w:r>
            <w:r>
              <w:rPr>
                <w:rFonts w:hint="default" w:ascii="Arial" w:hAnsi="Arial" w:eastAsia="Calibri" w:cs="Arial"/>
                <w:kern w:val="0"/>
                <w:sz w:val="18"/>
                <w:szCs w:val="18"/>
                <w:lang w:val="en-GB"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52"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zh-CN"/>
              </w:rPr>
            </w:pPr>
            <w:r>
              <w:rPr>
                <w:rFonts w:hint="default" w:ascii="Arial" w:hAnsi="Arial" w:eastAsia="Calibri"/>
                <w:kern w:val="0"/>
                <w:sz w:val="18"/>
                <w:szCs w:val="18"/>
                <w:lang w:val="en-GB" w:eastAsia="en-US"/>
              </w:rPr>
              <w:t>Subcarrier spacing</w:t>
            </w:r>
          </w:p>
        </w:tc>
        <w:tc>
          <w:tcPr>
            <w:tcW w:w="269"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r>
              <w:rPr>
                <w:rFonts w:hint="default" w:ascii="Arial" w:hAnsi="Arial" w:eastAsia="宋体" w:cs="Arial"/>
                <w:kern w:val="0"/>
                <w:sz w:val="18"/>
                <w:szCs w:val="18"/>
                <w:lang w:val="en-GB" w:eastAsia="en-US"/>
              </w:rPr>
              <w:t>kHz</w:t>
            </w:r>
          </w:p>
        </w:tc>
        <w:tc>
          <w:tcPr>
            <w:tcW w:w="694"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15</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15</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15</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15</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15</w:t>
            </w:r>
          </w:p>
        </w:tc>
        <w:tc>
          <w:tcPr>
            <w:tcW w:w="705"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default" w:ascii="Arial" w:hAnsi="Arial" w:eastAsia="宋体"/>
                <w:kern w:val="0"/>
                <w:sz w:val="18"/>
                <w:szCs w:val="20"/>
                <w:lang w:val="en-GB"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CORESET frequency domain allocation</w:t>
            </w:r>
          </w:p>
        </w:tc>
        <w:tc>
          <w:tcPr>
            <w:tcW w:w="269"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694"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宋体"/>
                <w:kern w:val="0"/>
                <w:sz w:val="18"/>
                <w:szCs w:val="18"/>
                <w:lang w:val="en-GB" w:eastAsia="en-US"/>
              </w:rPr>
              <w:t>24</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18"/>
                <w:lang w:val="en-GB" w:eastAsia="en-US"/>
              </w:rPr>
            </w:pPr>
            <w:r>
              <w:rPr>
                <w:rFonts w:hint="default" w:ascii="Arial" w:hAnsi="Arial" w:eastAsia="宋体"/>
                <w:kern w:val="0"/>
                <w:sz w:val="18"/>
                <w:szCs w:val="18"/>
                <w:lang w:val="en-GB" w:eastAsia="en-US"/>
              </w:rPr>
              <w:t>24</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18"/>
                <w:lang w:val="en-GB" w:eastAsia="en-US"/>
              </w:rPr>
            </w:pPr>
            <w:r>
              <w:rPr>
                <w:rFonts w:hint="default" w:ascii="Arial" w:hAnsi="Arial" w:eastAsia="宋体"/>
                <w:kern w:val="0"/>
                <w:sz w:val="18"/>
                <w:szCs w:val="18"/>
                <w:lang w:val="en-GB" w:eastAsia="en-US"/>
              </w:rPr>
              <w:t>24</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18"/>
                <w:lang w:val="en-GB" w:eastAsia="en-US"/>
              </w:rPr>
            </w:pPr>
            <w:r>
              <w:rPr>
                <w:rFonts w:hint="default" w:ascii="Arial" w:hAnsi="Arial" w:eastAsia="宋体"/>
                <w:kern w:val="0"/>
                <w:sz w:val="18"/>
                <w:szCs w:val="18"/>
                <w:lang w:val="en-GB" w:eastAsia="en-US"/>
              </w:rPr>
              <w:t>48</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18"/>
                <w:lang w:val="en-GB" w:eastAsia="en-US"/>
              </w:rPr>
            </w:pPr>
            <w:r>
              <w:rPr>
                <w:rFonts w:hint="default" w:ascii="Arial" w:hAnsi="Arial" w:eastAsia="宋体"/>
                <w:kern w:val="0"/>
                <w:sz w:val="18"/>
                <w:szCs w:val="18"/>
                <w:lang w:val="en-GB" w:eastAsia="en-US"/>
              </w:rPr>
              <w:t>48</w:t>
            </w:r>
          </w:p>
        </w:tc>
        <w:tc>
          <w:tcPr>
            <w:tcW w:w="705"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en-US"/>
              </w:rPr>
            </w:pPr>
            <w:r>
              <w:rPr>
                <w:rFonts w:hint="default" w:ascii="Arial" w:hAnsi="Arial" w:eastAsia="宋体"/>
                <w:kern w:val="0"/>
                <w:sz w:val="18"/>
                <w:szCs w:val="20"/>
                <w:lang w:val="en-GB" w:eastAsia="en-US"/>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CORESET time domain allocation</w:t>
            </w:r>
          </w:p>
        </w:tc>
        <w:tc>
          <w:tcPr>
            <w:tcW w:w="269"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694"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2</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2</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2</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2</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2</w:t>
            </w:r>
          </w:p>
        </w:tc>
        <w:tc>
          <w:tcPr>
            <w:tcW w:w="705"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default" w:ascii="Arial" w:hAnsi="Arial" w:eastAsia="宋体"/>
                <w:kern w:val="0"/>
                <w:sz w:val="18"/>
                <w:szCs w:val="20"/>
                <w:lang w:val="en-GB"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US" w:eastAsia="en-US"/>
              </w:rPr>
            </w:pPr>
            <w:r>
              <w:rPr>
                <w:rFonts w:hint="default" w:ascii="Arial" w:hAnsi="Arial" w:eastAsia="Calibri"/>
                <w:kern w:val="0"/>
                <w:sz w:val="18"/>
                <w:szCs w:val="18"/>
                <w:lang w:val="en-GB" w:eastAsia="en-US"/>
              </w:rPr>
              <w:t>Aggregation level</w:t>
            </w:r>
          </w:p>
        </w:tc>
        <w:tc>
          <w:tcPr>
            <w:tcW w:w="269"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694"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2</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4</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2</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ru-RU" w:eastAsia="zh-CN"/>
              </w:rPr>
            </w:pPr>
            <w:r>
              <w:rPr>
                <w:rFonts w:hint="default" w:ascii="Arial" w:hAnsi="Arial" w:eastAsia="Calibri"/>
                <w:kern w:val="0"/>
                <w:sz w:val="18"/>
                <w:szCs w:val="18"/>
                <w:lang w:val="en-GB" w:eastAsia="zh-CN"/>
              </w:rPr>
              <w:t>4</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ru-RU" w:eastAsia="zh-CN"/>
              </w:rPr>
            </w:pPr>
            <w:r>
              <w:rPr>
                <w:rFonts w:hint="default" w:ascii="Arial" w:hAnsi="Arial" w:eastAsia="Calibri"/>
                <w:kern w:val="0"/>
                <w:sz w:val="18"/>
                <w:szCs w:val="18"/>
                <w:lang w:val="ru-RU" w:eastAsia="zh-CN"/>
              </w:rPr>
              <w:t>8</w:t>
            </w:r>
          </w:p>
        </w:tc>
        <w:tc>
          <w:tcPr>
            <w:tcW w:w="705"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US" w:eastAsia="zh-CN"/>
              </w:rPr>
            </w:pPr>
            <w:r>
              <w:rPr>
                <w:rFonts w:hint="default" w:ascii="Arial" w:hAnsi="Arial" w:eastAsia="宋体"/>
                <w:kern w:val="0"/>
                <w:sz w:val="18"/>
                <w:szCs w:val="20"/>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DCI Format</w:t>
            </w:r>
          </w:p>
        </w:tc>
        <w:tc>
          <w:tcPr>
            <w:tcW w:w="269"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p>
        </w:tc>
        <w:tc>
          <w:tcPr>
            <w:tcW w:w="694"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1_0</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1_0</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1_1</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1_1</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1_1</w:t>
            </w:r>
          </w:p>
        </w:tc>
        <w:tc>
          <w:tcPr>
            <w:tcW w:w="705"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default" w:ascii="Arial" w:hAnsi="Arial" w:eastAsia="宋体"/>
                <w:kern w:val="0"/>
                <w:sz w:val="18"/>
                <w:szCs w:val="20"/>
                <w:lang w:val="en-GB" w:eastAsia="zh-CN"/>
              </w:rPr>
              <w:t>1_0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shd w:val="clear" w:color="auto" w:fill="auto"/>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Calibri"/>
                <w:kern w:val="0"/>
                <w:sz w:val="18"/>
                <w:szCs w:val="18"/>
                <w:lang w:val="en-GB" w:eastAsia="en-US"/>
              </w:rPr>
            </w:pPr>
            <w:r>
              <w:rPr>
                <w:rFonts w:hint="default" w:ascii="Arial" w:hAnsi="Arial" w:eastAsia="Calibri"/>
                <w:kern w:val="0"/>
                <w:sz w:val="18"/>
                <w:szCs w:val="18"/>
                <w:lang w:val="en-GB" w:eastAsia="en-US"/>
              </w:rPr>
              <w:t>Payload (without CRC)</w:t>
            </w:r>
          </w:p>
        </w:tc>
        <w:tc>
          <w:tcPr>
            <w:tcW w:w="269"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cs="Arial"/>
                <w:kern w:val="0"/>
                <w:sz w:val="18"/>
                <w:szCs w:val="18"/>
                <w:lang w:val="en-GB" w:eastAsia="en-US"/>
              </w:rPr>
            </w:pPr>
            <w:r>
              <w:rPr>
                <w:rFonts w:hint="default" w:ascii="Arial" w:hAnsi="Arial" w:eastAsia="宋体" w:cs="Arial"/>
                <w:kern w:val="0"/>
                <w:sz w:val="18"/>
                <w:szCs w:val="18"/>
                <w:lang w:val="en-GB" w:eastAsia="en-US"/>
              </w:rPr>
              <w:t>Bits</w:t>
            </w:r>
          </w:p>
        </w:tc>
        <w:tc>
          <w:tcPr>
            <w:tcW w:w="694"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39</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39</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5</w:t>
            </w:r>
            <w:r>
              <w:rPr>
                <w:rFonts w:hint="eastAsia" w:ascii="Arial" w:hAnsi="Arial" w:eastAsia="Times New Roman"/>
                <w:kern w:val="0"/>
                <w:sz w:val="18"/>
                <w:szCs w:val="18"/>
                <w:lang w:val="en-GB" w:eastAsia="zh-CN"/>
              </w:rPr>
              <w:t>2</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5</w:t>
            </w:r>
            <w:r>
              <w:rPr>
                <w:rFonts w:hint="eastAsia" w:ascii="Arial" w:hAnsi="Arial" w:eastAsia="Times New Roman"/>
                <w:kern w:val="0"/>
                <w:sz w:val="18"/>
                <w:szCs w:val="18"/>
                <w:lang w:val="en-GB" w:eastAsia="zh-CN"/>
              </w:rPr>
              <w:t>2</w:t>
            </w:r>
          </w:p>
        </w:tc>
        <w:tc>
          <w:tcPr>
            <w:tcW w:w="694"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kern w:val="0"/>
                <w:sz w:val="18"/>
                <w:szCs w:val="18"/>
                <w:lang w:val="en-GB" w:eastAsia="zh-CN"/>
              </w:rPr>
            </w:pPr>
            <w:r>
              <w:rPr>
                <w:rFonts w:hint="default" w:ascii="Arial" w:hAnsi="Arial" w:eastAsia="Calibri"/>
                <w:kern w:val="0"/>
                <w:sz w:val="18"/>
                <w:szCs w:val="18"/>
                <w:lang w:val="en-GB" w:eastAsia="zh-CN"/>
              </w:rPr>
              <w:t>5</w:t>
            </w:r>
            <w:r>
              <w:rPr>
                <w:rFonts w:hint="eastAsia" w:ascii="Arial" w:hAnsi="Arial" w:eastAsia="Times New Roman"/>
                <w:kern w:val="0"/>
                <w:sz w:val="18"/>
                <w:szCs w:val="18"/>
                <w:lang w:val="en-GB" w:eastAsia="zh-CN"/>
              </w:rPr>
              <w:t>2</w:t>
            </w:r>
          </w:p>
        </w:tc>
        <w:tc>
          <w:tcPr>
            <w:tcW w:w="705" w:type="pct"/>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宋体"/>
                <w:kern w:val="0"/>
                <w:sz w:val="18"/>
                <w:szCs w:val="20"/>
                <w:lang w:val="en-GB" w:eastAsia="zh-CN"/>
              </w:rPr>
            </w:pPr>
            <w:r>
              <w:rPr>
                <w:rFonts w:hint="default" w:ascii="Arial" w:hAnsi="Arial" w:eastAsia="宋体"/>
                <w:kern w:val="0"/>
                <w:sz w:val="18"/>
                <w:szCs w:val="20"/>
                <w:lang w:val="en-GB" w:eastAsia="zh-CN"/>
              </w:rPr>
              <w:t>39</w:t>
            </w:r>
          </w:p>
        </w:tc>
      </w:tr>
    </w:tbl>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5. To consider Table 2-2 - Table 2-8 as PDCCH simulation assumptions for 8Rx requirements.</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 xml:space="preserve">2.3.3 PBCH </w:t>
      </w:r>
    </w:p>
    <w:p>
      <w:pPr>
        <w:keepNext w:val="0"/>
        <w:keepLines w:val="0"/>
        <w:pageBreakBefore w:val="0"/>
        <w:widowControl w:val="0"/>
        <w:kinsoku/>
        <w:wordWrap/>
        <w:topLinePunct w:val="0"/>
        <w:bidi w:val="0"/>
        <w:rPr>
          <w:rFonts w:hint="default" w:ascii="Times New Roman" w:hAnsi="Times New Roman" w:eastAsia="宋体" w:cs="Times New Roman"/>
          <w:b w:val="0"/>
          <w:kern w:val="0"/>
          <w:sz w:val="20"/>
          <w:highlight w:val="none"/>
          <w:lang w:val="en-US" w:eastAsia="zh-CN" w:bidi="ar-SA"/>
        </w:rPr>
      </w:pPr>
      <w:r>
        <w:rPr>
          <w:rFonts w:hint="eastAsia" w:ascii="Times New Roman" w:hAnsi="Times New Roman" w:eastAsia="宋体" w:cs="Times New Roman"/>
          <w:b w:val="0"/>
          <w:kern w:val="0"/>
          <w:sz w:val="20"/>
          <w:highlight w:val="none"/>
          <w:lang w:val="en-US" w:eastAsia="zh-CN" w:bidi="ar-SA"/>
        </w:rPr>
        <w:t>In this section, we want to provide initial simulation assumptions for PBCH to support 8Rx.</w:t>
      </w:r>
    </w:p>
    <w:p>
      <w:pPr>
        <w:keepNext w:val="0"/>
        <w:keepLines w:val="0"/>
        <w:pageBreakBefore w:val="0"/>
        <w:widowControl w:val="0"/>
        <w:kinsoku/>
        <w:wordWrap/>
        <w:topLinePunct w:val="0"/>
        <w:bidi w:val="0"/>
        <w:rPr>
          <w:rFonts w:hint="default" w:ascii="Times New Roman" w:hAnsi="Times New Roman"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2.3.3.1 TDD</w:t>
      </w:r>
    </w:p>
    <w:p>
      <w:pPr>
        <w:keepNext/>
        <w:keepLines/>
        <w:spacing w:before="60" w:after="180"/>
        <w:jc w:val="center"/>
        <w:rPr>
          <w:rFonts w:hint="default" w:ascii="Times New Roman" w:hAnsi="Times New Roman" w:eastAsia="Times New Roman" w:cs="Times New Roman"/>
          <w:b/>
          <w:lang w:val="en-US" w:eastAsia="en-US" w:bidi="ar-SA"/>
        </w:rPr>
      </w:pPr>
      <w:r>
        <w:rPr>
          <w:rFonts w:hint="default" w:ascii="Times New Roman" w:hAnsi="Times New Roman" w:eastAsia="Times New Roman" w:cs="Times New Roman"/>
          <w:b/>
          <w:lang w:val="en-US" w:eastAsia="en-US" w:bidi="ar-SA"/>
        </w:rPr>
        <w:t xml:space="preserve">Table </w:t>
      </w:r>
      <w:r>
        <w:rPr>
          <w:rFonts w:hint="default" w:ascii="Times New Roman" w:hAnsi="Times New Roman" w:eastAsia="宋体" w:cs="Times New Roman"/>
          <w:b/>
          <w:lang w:val="en-US" w:eastAsia="zh-CN" w:bidi="ar-SA"/>
        </w:rPr>
        <w:t>2-9</w:t>
      </w:r>
      <w:r>
        <w:rPr>
          <w:rFonts w:hint="default" w:ascii="Times New Roman" w:hAnsi="Times New Roman" w:eastAsia="Times New Roman" w:cs="Times New Roman"/>
          <w:b/>
          <w:lang w:val="en-US" w:eastAsia="zh-CN" w:bidi="ar-SA"/>
        </w:rPr>
        <w:t>:</w:t>
      </w:r>
      <w:r>
        <w:rPr>
          <w:rFonts w:hint="default" w:ascii="Times New Roman" w:hAnsi="Times New Roman" w:eastAsia="Times New Roman" w:cs="Times New Roman"/>
          <w:b/>
          <w:lang w:val="en-US" w:eastAsia="en-US" w:bidi="ar-SA"/>
        </w:rPr>
        <w:t xml:space="preserve"> </w:t>
      </w:r>
      <w:r>
        <w:rPr>
          <w:rFonts w:hint="default" w:ascii="Times New Roman" w:hAnsi="Times New Roman" w:eastAsia="宋体" w:cs="Times New Roman"/>
          <w:b/>
          <w:lang w:val="en-US" w:eastAsia="zh-CN" w:bidi="ar-SA"/>
        </w:rPr>
        <w:t>simulation assumptions for</w:t>
      </w:r>
      <w:r>
        <w:rPr>
          <w:rFonts w:hint="default" w:ascii="Times New Roman" w:hAnsi="Times New Roman" w:eastAsia="Times New Roman" w:cs="Times New Roman"/>
          <w:b/>
          <w:lang w:val="en-US" w:eastAsia="en-US" w:bidi="ar-SA"/>
        </w:rPr>
        <w:t xml:space="preserve"> PBCH</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8"/>
        <w:gridCol w:w="996"/>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2"/>
                <w:lang w:val="en-US" w:eastAsia="en-US" w:bidi="ar-SA"/>
              </w:rPr>
            </w:pPr>
            <w:r>
              <w:rPr>
                <w:rFonts w:hint="default" w:ascii="Arial" w:hAnsi="Arial" w:eastAsia="Times New Roman" w:cs="Times New Roman"/>
                <w:b/>
                <w:sz w:val="18"/>
                <w:szCs w:val="22"/>
                <w:lang w:val="en-US" w:eastAsia="en-US" w:bidi="ar-SA"/>
              </w:rPr>
              <w:t>Parameter</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2"/>
                <w:lang w:val="en-US" w:eastAsia="en-US" w:bidi="ar-SA"/>
              </w:rPr>
            </w:pPr>
            <w:r>
              <w:rPr>
                <w:rFonts w:hint="default" w:ascii="Arial" w:hAnsi="Arial" w:eastAsia="Times New Roman" w:cs="Times New Roman"/>
                <w:b/>
                <w:sz w:val="18"/>
                <w:szCs w:val="22"/>
                <w:lang w:val="en-US" w:eastAsia="en-US" w:bidi="ar-SA"/>
              </w:rPr>
              <w:t>Unit</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0" w:type="auto"/>
            <w:shd w:val="clear" w:color="auto" w:fill="auto"/>
          </w:tcPr>
          <w:p>
            <w:pPr>
              <w:keepNext/>
              <w:keepLines/>
              <w:widowControl/>
              <w:suppressLineNumbers w:val="0"/>
              <w:spacing w:before="0" w:beforeAutospacing="0" w:after="0" w:afterAutospacing="0"/>
              <w:ind w:left="0" w:right="0"/>
              <w:jc w:val="both"/>
              <w:rPr>
                <w:rFonts w:hint="default" w:ascii="Arial" w:hAnsi="Arial" w:eastAsia="Times New Roman" w:cs="Times New Roman"/>
                <w:b/>
                <w:sz w:val="18"/>
                <w:szCs w:val="22"/>
                <w:lang w:val="en-US" w:eastAsia="en-US" w:bidi="ar-SA"/>
              </w:rPr>
            </w:pPr>
            <w:r>
              <w:rPr>
                <w:rFonts w:hint="default" w:ascii="Arial" w:hAnsi="Arial" w:eastAsia="Times New Roman" w:cs="Times New Roman"/>
                <w:kern w:val="2"/>
                <w:sz w:val="18"/>
                <w:szCs w:val="22"/>
                <w:lang w:val="en-US" w:eastAsia="en-US" w:bidi="ar-SA"/>
              </w:rPr>
              <w:t>Bandwidth</w:t>
            </w:r>
            <w:r>
              <w:rPr>
                <w:rFonts w:hint="eastAsia" w:ascii="Arial" w:hAnsi="Arial" w:eastAsia="宋体" w:cs="Times New Roman"/>
                <w:kern w:val="2"/>
                <w:sz w:val="18"/>
                <w:szCs w:val="22"/>
                <w:lang w:val="en-US" w:eastAsia="zh-CN" w:bidi="ar-SA"/>
              </w:rPr>
              <w:t xml:space="preserve"> </w:t>
            </w:r>
            <w:r>
              <w:rPr>
                <w:rFonts w:hint="default" w:ascii="Arial" w:hAnsi="Arial" w:eastAsia="Times New Roman" w:cs="Times New Roman"/>
                <w:kern w:val="2"/>
                <w:sz w:val="18"/>
                <w:szCs w:val="22"/>
                <w:lang w:val="en-US" w:eastAsia="en-US" w:bidi="ar-SA"/>
              </w:rPr>
              <w:t>/</w:t>
            </w:r>
            <w:r>
              <w:rPr>
                <w:rFonts w:hint="eastAsia" w:ascii="Arial" w:hAnsi="Arial" w:eastAsia="Times New Roman" w:cs="Times New Roman"/>
                <w:kern w:val="2"/>
                <w:sz w:val="18"/>
                <w:szCs w:val="22"/>
                <w:lang w:val="en-US" w:eastAsia="zh-CN" w:bidi="ar-SA"/>
              </w:rPr>
              <w:t xml:space="preserve"> </w:t>
            </w:r>
            <w:r>
              <w:rPr>
                <w:rFonts w:hint="default" w:ascii="Arial" w:hAnsi="Arial" w:eastAsia="Times New Roman" w:cs="Times New Roman"/>
                <w:kern w:val="2"/>
                <w:sz w:val="18"/>
                <w:szCs w:val="22"/>
                <w:lang w:val="en-US" w:eastAsia="en-US" w:bidi="ar-SA"/>
              </w:rPr>
              <w:t>S</w:t>
            </w:r>
            <w:r>
              <w:rPr>
                <w:rFonts w:hint="eastAsia" w:ascii="Arial" w:hAnsi="Arial" w:eastAsia="Times New Roman" w:cs="Times New Roman"/>
                <w:kern w:val="2"/>
                <w:sz w:val="18"/>
                <w:szCs w:val="22"/>
                <w:lang w:val="en-US" w:eastAsia="zh-CN" w:bidi="ar-SA"/>
              </w:rPr>
              <w:t>ub</w:t>
            </w:r>
            <w:r>
              <w:rPr>
                <w:rFonts w:hint="default" w:ascii="Arial" w:hAnsi="Arial" w:eastAsia="Times New Roman" w:cs="Times New Roman"/>
                <w:kern w:val="2"/>
                <w:sz w:val="18"/>
                <w:szCs w:val="22"/>
                <w:lang w:val="en-US" w:eastAsia="zh-CN" w:bidi="ar-SA"/>
              </w:rPr>
              <w:t>carrier spacing</w:t>
            </w:r>
            <w:r>
              <w:rPr>
                <w:rFonts w:hint="eastAsia" w:ascii="Arial" w:hAnsi="Arial" w:eastAsia="Times New Roman" w:cs="Times New Roman"/>
                <w:kern w:val="2"/>
                <w:sz w:val="18"/>
                <w:szCs w:val="22"/>
                <w:lang w:val="en-US" w:eastAsia="zh-CN" w:bidi="ar-SA"/>
              </w:rPr>
              <w:t xml:space="preserve"> </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2"/>
                <w:lang w:val="en-US" w:eastAsia="en-US" w:bidi="ar-SA"/>
              </w:rPr>
            </w:pPr>
            <w:r>
              <w:rPr>
                <w:rFonts w:hint="eastAsia" w:ascii="Arial" w:hAnsi="Arial" w:eastAsia="Times New Roman" w:cs="Times New Roman"/>
                <w:kern w:val="2"/>
                <w:sz w:val="18"/>
                <w:szCs w:val="22"/>
                <w:lang w:val="en-US" w:eastAsia="zh-CN" w:bidi="ar-SA"/>
              </w:rPr>
              <w:t>MHz /kHz</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2"/>
                <w:lang w:val="en-US" w:eastAsia="zh-CN" w:bidi="ar-SA"/>
              </w:rPr>
            </w:pPr>
            <w:r>
              <w:rPr>
                <w:rFonts w:hint="eastAsia" w:ascii="Arial" w:hAnsi="Arial" w:eastAsia="Times New Roman" w:cs="Times New Roman"/>
                <w:kern w:val="2"/>
                <w:sz w:val="18"/>
                <w:szCs w:val="22"/>
                <w:lang w:val="en-US" w:eastAsia="zh-CN" w:bidi="ar-SA"/>
              </w:rPr>
              <w:t>40/30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0" w:type="auto"/>
            <w:shd w:val="clear" w:color="auto" w:fill="auto"/>
          </w:tcPr>
          <w:p>
            <w:pPr>
              <w:keepNext/>
              <w:keepLines/>
              <w:widowControl/>
              <w:suppressLineNumbers w:val="0"/>
              <w:spacing w:before="0" w:beforeAutospacing="0" w:after="0" w:afterAutospacing="0"/>
              <w:ind w:left="0" w:right="0"/>
              <w:jc w:val="both"/>
              <w:rPr>
                <w:rFonts w:hint="default" w:ascii="Arial" w:hAnsi="Arial" w:eastAsia="Times New Roman" w:cs="Times New Roman"/>
                <w:kern w:val="2"/>
                <w:sz w:val="18"/>
                <w:szCs w:val="22"/>
                <w:lang w:val="en-US" w:eastAsia="en-US" w:bidi="ar-SA"/>
              </w:rPr>
            </w:pPr>
            <w:r>
              <w:rPr>
                <w:rFonts w:hint="eastAsia" w:ascii="Arial" w:hAnsi="Arial" w:eastAsia="Times New Roman" w:cs="Times New Roman"/>
                <w:kern w:val="2"/>
                <w:sz w:val="18"/>
                <w:szCs w:val="22"/>
                <w:lang w:val="en-US" w:eastAsia="en-US" w:bidi="ar-SA"/>
              </w:rPr>
              <w:t>TDD UL-DL pattern</w:t>
            </w:r>
            <w:r>
              <w:rPr>
                <w:rFonts w:hint="eastAsia" w:ascii="Arial" w:hAnsi="Arial" w:eastAsia="Times New Roman" w:cs="Times New Roman"/>
                <w:kern w:val="2"/>
                <w:sz w:val="18"/>
                <w:szCs w:val="22"/>
                <w:lang w:val="en-US" w:eastAsia="en-US" w:bidi="ar-SA"/>
              </w:rPr>
              <w:tab/>
            </w:r>
          </w:p>
        </w:tc>
        <w:tc>
          <w:tcPr>
            <w:tcW w:w="0" w:type="auto"/>
            <w:shd w:val="clear" w:color="auto" w:fill="auto"/>
          </w:tcPr>
          <w:p>
            <w:pPr>
              <w:keepNext/>
              <w:keepLines/>
              <w:widowControl/>
              <w:suppressLineNumbers w:val="0"/>
              <w:spacing w:before="0" w:beforeAutospacing="0" w:after="0" w:afterAutospacing="0"/>
              <w:ind w:left="0" w:right="0"/>
              <w:jc w:val="center"/>
              <w:rPr>
                <w:rFonts w:hint="eastAsia" w:ascii="Arial" w:hAnsi="Arial" w:eastAsia="Times New Roman" w:cs="Times New Roman"/>
                <w:kern w:val="2"/>
                <w:sz w:val="18"/>
                <w:szCs w:val="22"/>
                <w:lang w:val="en-US" w:eastAsia="zh-CN"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eastAsia" w:ascii="Arial" w:hAnsi="Arial" w:eastAsia="Times New Roman" w:cs="Times New Roman"/>
                <w:kern w:val="2"/>
                <w:sz w:val="18"/>
                <w:szCs w:val="22"/>
                <w:lang w:val="en-US" w:eastAsia="zh-CN" w:bidi="ar-SA"/>
              </w:rPr>
            </w:pPr>
            <w:r>
              <w:rPr>
                <w:rFonts w:hint="eastAsia" w:ascii="Arial" w:hAnsi="Arial" w:eastAsia="Times New Roman" w:cs="Times New Roman"/>
                <w:kern w:val="2"/>
                <w:sz w:val="18"/>
                <w:szCs w:val="22"/>
                <w:lang w:val="en-US" w:eastAsia="en-US" w:bidi="ar-SA"/>
              </w:rPr>
              <w:t>7D1S2U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Physical Cell ID</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Cyclic prefix</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Number of SS/PBCH blocks within an SS burst set periodicity</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SS/PBCH block index</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SS/PBCH block periodicity</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ms</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kern w:val="2"/>
                <w:sz w:val="18"/>
                <w:szCs w:val="22"/>
                <w:lang w:val="en-US" w:eastAsia="en-US" w:bidi="ar-SA"/>
              </w:rPr>
            </w:pPr>
            <w:r>
              <w:rPr>
                <w:rFonts w:hint="default" w:ascii="Arial" w:hAnsi="Arial" w:eastAsia="Times New Roman" w:cs="Times New Roman"/>
                <w:kern w:val="2"/>
                <w:sz w:val="18"/>
                <w:szCs w:val="22"/>
                <w:lang w:val="en-US" w:eastAsia="en-US" w:bidi="ar-SA"/>
              </w:rPr>
              <w:t>Propagation condition</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kern w:val="2"/>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eastAsia" w:ascii="Arial" w:hAnsi="Arial" w:eastAsia="Times New Roman" w:cs="Times New Roman"/>
                <w:kern w:val="2"/>
                <w:sz w:val="18"/>
                <w:szCs w:val="22"/>
                <w:lang w:val="en-US" w:eastAsia="en-US" w:bidi="ar-SA"/>
              </w:rPr>
            </w:pPr>
            <w:r>
              <w:rPr>
                <w:rFonts w:hint="default" w:ascii="Arial" w:hAnsi="Arial" w:eastAsia="Times New Roman" w:cs="Times New Roman"/>
                <w:kern w:val="2"/>
                <w:sz w:val="18"/>
                <w:szCs w:val="22"/>
                <w:lang w:val="en-US" w:eastAsia="en-US" w:bidi="ar-SA"/>
              </w:rPr>
              <w:t>TDLA30-10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kern w:val="2"/>
                <w:sz w:val="18"/>
                <w:szCs w:val="22"/>
                <w:lang w:val="en-US" w:eastAsia="en-US" w:bidi="ar-SA"/>
              </w:rPr>
            </w:pPr>
            <w:r>
              <w:rPr>
                <w:rFonts w:hint="default" w:ascii="Arial" w:hAnsi="Arial" w:eastAsia="Times New Roman" w:cs="Times New Roman"/>
                <w:kern w:val="2"/>
                <w:sz w:val="18"/>
                <w:szCs w:val="22"/>
                <w:lang w:val="en-US" w:eastAsia="en-US" w:bidi="ar-SA"/>
              </w:rPr>
              <w:t>Antenna configuration and correlation matrix</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kern w:val="2"/>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eastAsia" w:ascii="Arial" w:hAnsi="Arial" w:eastAsia="Times New Roman" w:cs="Times New Roman"/>
                <w:kern w:val="2"/>
                <w:sz w:val="18"/>
                <w:szCs w:val="22"/>
                <w:lang w:val="en-US" w:eastAsia="en-US" w:bidi="ar-SA"/>
              </w:rPr>
            </w:pPr>
            <w:r>
              <w:rPr>
                <w:rFonts w:hint="default" w:ascii="Arial" w:hAnsi="Arial" w:eastAsia="Times New Roman" w:cs="Times New Roman"/>
                <w:kern w:val="2"/>
                <w:sz w:val="18"/>
                <w:szCs w:val="22"/>
                <w:lang w:val="en-US" w:eastAsia="en-US" w:bidi="ar-SA"/>
              </w:rPr>
              <w:t xml:space="preserve">1 x </w:t>
            </w:r>
            <w:r>
              <w:rPr>
                <w:rFonts w:hint="eastAsia" w:ascii="Arial" w:hAnsi="Arial" w:eastAsia="Times New Roman" w:cs="Times New Roman"/>
                <w:kern w:val="2"/>
                <w:sz w:val="18"/>
                <w:szCs w:val="22"/>
                <w:lang w:val="en-US" w:eastAsia="zh-CN" w:bidi="ar-SA"/>
              </w:rPr>
              <w:t>8</w:t>
            </w:r>
            <w:r>
              <w:rPr>
                <w:rFonts w:hint="default" w:ascii="Arial" w:hAnsi="Arial" w:eastAsia="Times New Roman" w:cs="Times New Roman"/>
                <w:kern w:val="2"/>
                <w:sz w:val="18"/>
                <w:szCs w:val="22"/>
                <w:lang w:val="en-US" w:eastAsia="en-US" w:bidi="ar-SA"/>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Modulation</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kern w:val="2"/>
                <w:sz w:val="18"/>
                <w:szCs w:val="22"/>
                <w:lang w:val="en-US" w:eastAsia="en-US" w:bidi="ar-SA"/>
              </w:rPr>
            </w:pPr>
          </w:p>
        </w:tc>
        <w:tc>
          <w:tcPr>
            <w:tcW w:w="0" w:type="auto"/>
            <w:shd w:val="clear" w:color="auto" w:fill="auto"/>
            <w:vAlign w:val="top"/>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Target coding rate</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kern w:val="2"/>
                <w:sz w:val="18"/>
                <w:szCs w:val="22"/>
                <w:lang w:val="en-US" w:eastAsia="en-US" w:bidi="ar-SA"/>
              </w:rPr>
            </w:pPr>
          </w:p>
        </w:tc>
        <w:tc>
          <w:tcPr>
            <w:tcW w:w="0" w:type="auto"/>
            <w:shd w:val="clear" w:color="auto" w:fill="auto"/>
            <w:vAlign w:val="top"/>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56/864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Payload (without CRC and timing related PBCH payload bits)</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宋体" w:cs="Times New Roman"/>
                <w:kern w:val="2"/>
                <w:sz w:val="18"/>
                <w:szCs w:val="22"/>
                <w:lang w:val="en-US" w:eastAsia="zh-CN" w:bidi="ar-SA"/>
              </w:rPr>
            </w:pPr>
            <w:r>
              <w:rPr>
                <w:rFonts w:hint="eastAsia" w:ascii="Arial" w:hAnsi="Arial" w:eastAsia="宋体" w:cs="Times New Roman"/>
                <w:kern w:val="2"/>
                <w:sz w:val="18"/>
                <w:szCs w:val="22"/>
                <w:lang w:val="en-US" w:eastAsia="zh-CN" w:bidi="ar-SA"/>
              </w:rPr>
              <w:t>bits</w:t>
            </w:r>
          </w:p>
        </w:tc>
        <w:tc>
          <w:tcPr>
            <w:tcW w:w="0" w:type="auto"/>
            <w:shd w:val="clear" w:color="auto" w:fill="auto"/>
            <w:vAlign w:val="top"/>
          </w:tcPr>
          <w:p>
            <w:pPr>
              <w:pStyle w:val="64"/>
              <w:widowControl/>
              <w:suppressLineNumbers w:val="0"/>
              <w:spacing w:before="0" w:beforeLines="-2147483648" w:beforeAutospacing="0" w:after="0" w:afterLines="-2147483648" w:afterAutospacing="0" w:line="240" w:lineRule="auto"/>
              <w:ind w:left="0" w:right="0"/>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24</w:t>
            </w:r>
          </w:p>
        </w:tc>
      </w:tr>
    </w:tbl>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2.3.3.2 FDD</w:t>
      </w:r>
    </w:p>
    <w:p>
      <w:pPr>
        <w:keepNext/>
        <w:keepLines/>
        <w:spacing w:before="60" w:after="180"/>
        <w:jc w:val="center"/>
        <w:rPr>
          <w:rFonts w:hint="default" w:ascii="Times New Roman" w:hAnsi="Times New Roman" w:cs="Times New Roman"/>
          <w:b/>
          <w:bCs/>
          <w:i/>
          <w:iCs/>
          <w:kern w:val="0"/>
          <w:sz w:val="21"/>
          <w:szCs w:val="21"/>
          <w:highlight w:val="none"/>
          <w:lang w:val="en-US" w:eastAsia="zh-CN"/>
        </w:rPr>
      </w:pPr>
      <w:r>
        <w:rPr>
          <w:rFonts w:hint="default" w:ascii="Times New Roman" w:hAnsi="Times New Roman" w:eastAsia="宋体" w:cs="Times New Roman"/>
          <w:b/>
          <w:lang w:val="en-US" w:eastAsia="zh-CN" w:bidi="ar-SA"/>
        </w:rPr>
        <w:t>T</w:t>
      </w:r>
      <w:r>
        <w:rPr>
          <w:rFonts w:hint="default" w:ascii="Times New Roman" w:hAnsi="Times New Roman" w:eastAsia="Times New Roman" w:cs="Times New Roman"/>
          <w:b/>
          <w:lang w:val="en-US" w:eastAsia="en-US" w:bidi="ar-SA"/>
        </w:rPr>
        <w:t xml:space="preserve">able </w:t>
      </w:r>
      <w:r>
        <w:rPr>
          <w:rFonts w:hint="default" w:ascii="Times New Roman" w:hAnsi="Times New Roman" w:eastAsia="宋体" w:cs="Times New Roman"/>
          <w:b/>
          <w:lang w:val="en-US" w:eastAsia="zh-CN" w:bidi="ar-SA"/>
        </w:rPr>
        <w:t>2-</w:t>
      </w:r>
      <w:r>
        <w:rPr>
          <w:rFonts w:hint="default" w:ascii="Times New Roman" w:hAnsi="Times New Roman" w:cs="Times New Roman"/>
          <w:b/>
          <w:lang w:val="en-US" w:eastAsia="zh-CN" w:bidi="ar-SA"/>
        </w:rPr>
        <w:t>10</w:t>
      </w:r>
      <w:r>
        <w:rPr>
          <w:rFonts w:hint="default" w:ascii="Times New Roman" w:hAnsi="Times New Roman" w:eastAsia="Times New Roman" w:cs="Times New Roman"/>
          <w:b/>
          <w:lang w:val="en-US" w:eastAsia="zh-CN" w:bidi="ar-SA"/>
        </w:rPr>
        <w:t>:</w:t>
      </w:r>
      <w:r>
        <w:rPr>
          <w:rFonts w:hint="default" w:ascii="Times New Roman" w:hAnsi="Times New Roman" w:eastAsia="Times New Roman" w:cs="Times New Roman"/>
          <w:b/>
          <w:lang w:val="en-US" w:eastAsia="en-US" w:bidi="ar-SA"/>
        </w:rPr>
        <w:t xml:space="preserve"> </w:t>
      </w:r>
      <w:r>
        <w:rPr>
          <w:rFonts w:hint="default" w:ascii="Times New Roman" w:hAnsi="Times New Roman" w:eastAsia="宋体" w:cs="Times New Roman"/>
          <w:b/>
          <w:lang w:val="en-US" w:eastAsia="zh-CN" w:bidi="ar-SA"/>
        </w:rPr>
        <w:t>simulation assumptions for</w:t>
      </w:r>
      <w:r>
        <w:rPr>
          <w:rFonts w:hint="default" w:ascii="Times New Roman" w:hAnsi="Times New Roman" w:eastAsia="Times New Roman" w:cs="Times New Roman"/>
          <w:b/>
          <w:lang w:val="en-US" w:eastAsia="en-US" w:bidi="ar-SA"/>
        </w:rPr>
        <w:t xml:space="preserve"> PBCH</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8"/>
        <w:gridCol w:w="976"/>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0"/>
                <w:lang w:val="en-US" w:eastAsia="en-US" w:bidi="ar-SA"/>
              </w:rPr>
            </w:pPr>
            <w:r>
              <w:rPr>
                <w:rFonts w:hint="default" w:ascii="Arial" w:hAnsi="Arial" w:eastAsia="Times New Roman" w:cs="Times New Roman"/>
                <w:b/>
                <w:sz w:val="18"/>
                <w:szCs w:val="20"/>
                <w:lang w:val="en-US" w:eastAsia="en-US" w:bidi="ar-SA"/>
              </w:rPr>
              <w:t>Parameter</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0"/>
                <w:lang w:val="en-US" w:eastAsia="en-US" w:bidi="ar-SA"/>
              </w:rPr>
            </w:pPr>
            <w:r>
              <w:rPr>
                <w:rFonts w:hint="default" w:ascii="Arial" w:hAnsi="Arial" w:eastAsia="Times New Roman" w:cs="Times New Roman"/>
                <w:b/>
                <w:sz w:val="18"/>
                <w:szCs w:val="20"/>
                <w:lang w:val="en-US" w:eastAsia="en-US" w:bidi="ar-SA"/>
              </w:rPr>
              <w:t>Unit</w:t>
            </w:r>
          </w:p>
        </w:tc>
        <w:tc>
          <w:tcPr>
            <w:tcW w:w="0" w:type="auto"/>
            <w:shd w:val="clear" w:color="auto" w:fill="auto"/>
          </w:tcPr>
          <w:p>
            <w:pPr>
              <w:keepNext/>
              <w:keepLines/>
              <w:widowControl/>
              <w:suppressLineNumbers w:val="0"/>
              <w:spacing w:before="0" w:beforeAutospacing="0" w:after="0" w:afterAutospacing="0"/>
              <w:ind w:left="0" w:right="0"/>
              <w:jc w:val="both"/>
              <w:rPr>
                <w:rFonts w:hint="default" w:ascii="Arial" w:hAnsi="Arial" w:eastAsia="宋体" w:cs="Times New Roman"/>
                <w:b/>
                <w:sz w:val="18"/>
                <w:szCs w:val="20"/>
                <w:lang w:val="en-US" w:eastAsia="zh-CN" w:bidi="ar-SA"/>
              </w:rPr>
            </w:pPr>
            <w:r>
              <w:rPr>
                <w:rFonts w:hint="eastAsia" w:ascii="Arial" w:hAnsi="Arial" w:eastAsia="宋体" w:cs="Times New Roman"/>
                <w:b/>
                <w:sz w:val="18"/>
                <w:szCs w:val="20"/>
                <w:lang w:val="en-US" w:eastAsia="zh-CN" w:bidi="ar-S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kern w:val="2"/>
                <w:sz w:val="18"/>
                <w:szCs w:val="22"/>
                <w:lang w:val="en-US" w:eastAsia="en-US" w:bidi="ar-SA"/>
              </w:rPr>
            </w:pPr>
            <w:r>
              <w:rPr>
                <w:rFonts w:hint="default" w:ascii="Arial" w:hAnsi="Arial" w:eastAsia="Times New Roman" w:cs="Times New Roman"/>
                <w:kern w:val="2"/>
                <w:sz w:val="18"/>
                <w:szCs w:val="22"/>
                <w:lang w:val="en-US" w:eastAsia="en-US" w:bidi="ar-SA"/>
              </w:rPr>
              <w:t>Bandwidth</w:t>
            </w:r>
            <w:r>
              <w:rPr>
                <w:rFonts w:hint="eastAsia" w:ascii="Arial" w:hAnsi="Arial" w:eastAsia="Times New Roman" w:cs="Times New Roman"/>
                <w:kern w:val="2"/>
                <w:sz w:val="18"/>
                <w:szCs w:val="22"/>
                <w:lang w:val="en-US" w:eastAsia="zh-CN" w:bidi="ar-SA"/>
              </w:rPr>
              <w:t xml:space="preserve"> </w:t>
            </w:r>
            <w:r>
              <w:rPr>
                <w:rFonts w:hint="default" w:ascii="Arial" w:hAnsi="Arial" w:eastAsia="Times New Roman" w:cs="Times New Roman"/>
                <w:kern w:val="2"/>
                <w:sz w:val="18"/>
                <w:szCs w:val="22"/>
                <w:lang w:val="en-US" w:eastAsia="en-US" w:bidi="ar-SA"/>
              </w:rPr>
              <w:t>/</w:t>
            </w:r>
            <w:r>
              <w:rPr>
                <w:rFonts w:hint="eastAsia" w:ascii="Arial" w:hAnsi="Arial" w:eastAsia="Times New Roman" w:cs="Times New Roman"/>
                <w:kern w:val="2"/>
                <w:sz w:val="18"/>
                <w:szCs w:val="22"/>
                <w:lang w:val="en-US" w:eastAsia="zh-CN" w:bidi="ar-SA"/>
              </w:rPr>
              <w:t xml:space="preserve"> </w:t>
            </w:r>
            <w:r>
              <w:rPr>
                <w:rFonts w:hint="default" w:ascii="Arial" w:hAnsi="Arial" w:eastAsia="Times New Roman" w:cs="Times New Roman"/>
                <w:kern w:val="2"/>
                <w:sz w:val="18"/>
                <w:szCs w:val="22"/>
                <w:lang w:val="en-US" w:eastAsia="en-US" w:bidi="ar-SA"/>
              </w:rPr>
              <w:t>S</w:t>
            </w:r>
            <w:r>
              <w:rPr>
                <w:rFonts w:hint="eastAsia" w:ascii="Arial" w:hAnsi="Arial" w:eastAsia="Times New Roman" w:cs="Times New Roman"/>
                <w:kern w:val="2"/>
                <w:sz w:val="18"/>
                <w:szCs w:val="22"/>
                <w:lang w:val="en-US" w:eastAsia="zh-CN" w:bidi="ar-SA"/>
              </w:rPr>
              <w:t>ub</w:t>
            </w:r>
            <w:r>
              <w:rPr>
                <w:rFonts w:hint="default" w:ascii="Arial" w:hAnsi="Arial" w:eastAsia="Times New Roman" w:cs="Times New Roman"/>
                <w:kern w:val="2"/>
                <w:sz w:val="18"/>
                <w:szCs w:val="22"/>
                <w:lang w:val="en-US" w:eastAsia="zh-CN" w:bidi="ar-SA"/>
              </w:rPr>
              <w:t>carrier spacing</w:t>
            </w:r>
            <w:r>
              <w:rPr>
                <w:rFonts w:hint="eastAsia" w:ascii="Arial" w:hAnsi="Arial" w:eastAsia="Times New Roman" w:cs="Times New Roman"/>
                <w:kern w:val="2"/>
                <w:sz w:val="18"/>
                <w:szCs w:val="22"/>
                <w:lang w:val="en-US" w:eastAsia="zh-CN" w:bidi="ar-SA"/>
              </w:rPr>
              <w:t xml:space="preserve"> </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kern w:val="2"/>
                <w:sz w:val="18"/>
                <w:szCs w:val="22"/>
                <w:lang w:val="en-US" w:eastAsia="zh-CN" w:bidi="ar-SA"/>
              </w:rPr>
            </w:pPr>
            <w:r>
              <w:rPr>
                <w:rFonts w:hint="eastAsia" w:ascii="Arial" w:hAnsi="Arial" w:eastAsia="Times New Roman" w:cs="Times New Roman"/>
                <w:kern w:val="2"/>
                <w:sz w:val="18"/>
                <w:szCs w:val="22"/>
                <w:lang w:val="en-US" w:eastAsia="zh-CN" w:bidi="ar-SA"/>
              </w:rPr>
              <w:t>MHz/KHz</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kern w:val="2"/>
                <w:sz w:val="18"/>
                <w:szCs w:val="22"/>
                <w:lang w:val="en-US" w:eastAsia="zh-CN" w:bidi="ar-SA"/>
              </w:rPr>
            </w:pPr>
            <w:r>
              <w:rPr>
                <w:rFonts w:hint="eastAsia" w:ascii="Arial" w:hAnsi="Arial" w:eastAsia="Times New Roman" w:cs="Times New Roman"/>
                <w:kern w:val="2"/>
                <w:sz w:val="18"/>
                <w:szCs w:val="22"/>
                <w:lang w:val="en-US" w:eastAsia="zh-CN" w:bidi="ar-SA"/>
              </w:rPr>
              <w:t>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Physical Cell ID</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Cyclic prefix</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Number of SS/PBCH blocks within an SS burst set periodicity</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widowControl/>
              <w:suppressLineNumbers w:val="0"/>
              <w:spacing w:before="0" w:beforeAutospacing="0" w:after="0" w:afterAutospacing="0"/>
              <w:ind w:left="0" w:right="0"/>
              <w:rPr>
                <w:rFonts w:hint="eastAsia" w:ascii="Arial" w:hAnsi="Arial" w:eastAsia="宋体" w:cs="Times New Roman"/>
                <w:sz w:val="18"/>
                <w:szCs w:val="22"/>
                <w:lang w:val="en-US" w:eastAsia="zh-CN" w:bidi="ar-SA"/>
              </w:rPr>
            </w:pPr>
            <w:r>
              <w:rPr>
                <w:rFonts w:hint="default" w:ascii="Arial" w:hAnsi="Arial" w:eastAsia="Times New Roman" w:cs="Times New Roman"/>
                <w:sz w:val="18"/>
                <w:szCs w:val="22"/>
                <w:lang w:val="en-US" w:eastAsia="en-US" w:bidi="ar-SA"/>
              </w:rPr>
              <w:t>SS/PBCH block inde</w:t>
            </w:r>
            <w:r>
              <w:rPr>
                <w:rFonts w:hint="eastAsia" w:ascii="Arial" w:hAnsi="Arial" w:eastAsia="宋体" w:cs="Times New Roman"/>
                <w:sz w:val="18"/>
                <w:szCs w:val="22"/>
                <w:lang w:val="en-US" w:eastAsia="zh-CN" w:bidi="ar-SA"/>
              </w:rPr>
              <w:t>x</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SS/PBCH block periodicity</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ms</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Times New Roman" w:cs="Times New Roman"/>
                <w:sz w:val="18"/>
                <w:szCs w:val="22"/>
                <w:lang w:val="en-US" w:eastAsia="en-US"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2"/>
                <w:lang w:val="en-US" w:eastAsia="en-US" w:bidi="ar-SA"/>
              </w:rPr>
            </w:pPr>
            <w:r>
              <w:rPr>
                <w:rFonts w:hint="default" w:ascii="Arial" w:hAnsi="Arial" w:eastAsia="Times New Roman" w:cs="Times New Roman"/>
                <w:kern w:val="2"/>
                <w:sz w:val="18"/>
                <w:szCs w:val="22"/>
                <w:lang w:val="en-US" w:eastAsia="en-US" w:bidi="ar-SA"/>
              </w:rPr>
              <w:t>Propagation condition</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kern w:val="2"/>
                <w:sz w:val="18"/>
                <w:szCs w:val="22"/>
                <w:lang w:val="en-US" w:eastAsia="en-US" w:bidi="ar-SA"/>
              </w:rPr>
            </w:pPr>
            <w:r>
              <w:rPr>
                <w:rFonts w:hint="default" w:ascii="Arial" w:hAnsi="Arial" w:eastAsia="Times New Roman" w:cs="Times New Roman"/>
                <w:kern w:val="2"/>
                <w:sz w:val="18"/>
                <w:szCs w:val="22"/>
                <w:lang w:val="en-US" w:eastAsia="en-US" w:bidi="ar-SA"/>
              </w:rPr>
              <w:t>TDLC300-100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2"/>
                <w:lang w:val="en-US" w:eastAsia="en-US" w:bidi="ar-SA"/>
              </w:rPr>
            </w:pPr>
            <w:r>
              <w:rPr>
                <w:rFonts w:hint="default" w:ascii="Arial" w:hAnsi="Arial" w:eastAsia="Times New Roman" w:cs="Times New Roman"/>
                <w:kern w:val="2"/>
                <w:sz w:val="18"/>
                <w:szCs w:val="22"/>
                <w:lang w:val="en-US" w:eastAsia="en-US" w:bidi="ar-SA"/>
              </w:rPr>
              <w:t>Antenna configuration and correlation matrix</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kern w:val="2"/>
                <w:sz w:val="18"/>
                <w:szCs w:val="22"/>
                <w:lang w:val="en-US" w:eastAsia="en-US" w:bidi="ar-SA"/>
              </w:rPr>
            </w:pPr>
            <w:r>
              <w:rPr>
                <w:rFonts w:hint="default" w:ascii="Arial" w:hAnsi="Arial" w:eastAsia="Times New Roman" w:cs="Times New Roman"/>
                <w:kern w:val="2"/>
                <w:sz w:val="18"/>
                <w:szCs w:val="22"/>
                <w:lang w:val="en-US" w:eastAsia="en-US" w:bidi="ar-SA"/>
              </w:rPr>
              <w:t xml:space="preserve">1 x </w:t>
            </w:r>
            <w:r>
              <w:rPr>
                <w:rFonts w:hint="eastAsia" w:ascii="Arial" w:hAnsi="Arial" w:eastAsia="Times New Roman" w:cs="Times New Roman"/>
                <w:kern w:val="2"/>
                <w:sz w:val="18"/>
                <w:szCs w:val="22"/>
                <w:lang w:val="en-US" w:eastAsia="zh-CN" w:bidi="ar-SA"/>
              </w:rPr>
              <w:t>8</w:t>
            </w:r>
            <w:r>
              <w:rPr>
                <w:rFonts w:hint="default" w:ascii="Arial" w:hAnsi="Arial" w:eastAsia="Times New Roman" w:cs="Times New Roman"/>
                <w:kern w:val="2"/>
                <w:sz w:val="18"/>
                <w:szCs w:val="22"/>
                <w:lang w:val="en-US" w:eastAsia="en-US" w:bidi="ar-SA"/>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top"/>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Modulation</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vAlign w:val="top"/>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top"/>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Target coding rate</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p>
        </w:tc>
        <w:tc>
          <w:tcPr>
            <w:tcW w:w="0" w:type="auto"/>
            <w:shd w:val="clear" w:color="auto" w:fill="auto"/>
            <w:vAlign w:val="top"/>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56/864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top"/>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Payload (without CRC and timing related PBCH payload bits)</w:t>
            </w:r>
          </w:p>
        </w:tc>
        <w:tc>
          <w:tcPr>
            <w:tcW w:w="0" w:type="auto"/>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sz w:val="18"/>
                <w:szCs w:val="22"/>
                <w:lang w:val="en-US" w:eastAsia="en-US" w:bidi="ar-SA"/>
              </w:rPr>
            </w:pPr>
            <w:r>
              <w:rPr>
                <w:rFonts w:hint="default" w:ascii="Arial" w:hAnsi="Arial" w:eastAsia="Calibri"/>
                <w:kern w:val="0"/>
                <w:sz w:val="18"/>
                <w:szCs w:val="22"/>
                <w:lang w:val="en-US" w:eastAsia="en-US"/>
              </w:rPr>
              <w:t>bits</w:t>
            </w:r>
          </w:p>
        </w:tc>
        <w:tc>
          <w:tcPr>
            <w:tcW w:w="0" w:type="auto"/>
            <w:shd w:val="clear" w:color="auto" w:fill="auto"/>
            <w:vAlign w:val="top"/>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eastAsia="Calibri" w:cs="Times New Roman"/>
                <w:kern w:val="0"/>
                <w:sz w:val="18"/>
                <w:szCs w:val="22"/>
                <w:lang w:val="en-US" w:eastAsia="en-US" w:bidi="ar-SA"/>
              </w:rPr>
            </w:pPr>
            <w:r>
              <w:rPr>
                <w:rFonts w:hint="default" w:ascii="Arial" w:hAnsi="Arial" w:eastAsia="Calibri"/>
                <w:kern w:val="0"/>
                <w:sz w:val="18"/>
                <w:szCs w:val="22"/>
                <w:lang w:val="en-US" w:eastAsia="en-US"/>
              </w:rPr>
              <w:t>24</w:t>
            </w:r>
          </w:p>
        </w:tc>
      </w:tr>
    </w:tbl>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6. To consider Table 2-9 and Table 2-10 as PBCH simulation assumptions for 8Rx requirements.</w:t>
      </w:r>
    </w:p>
    <w:bookmarkEnd w:id="7"/>
    <w:bookmarkEnd w:id="8"/>
    <w:bookmarkEnd w:id="9"/>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pacing w:beforeLines="-2147483648" w:afterLines="-2147483648"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initial discussion on UE Performance</w:t>
      </w:r>
      <w:r>
        <w:rPr>
          <w:rFonts w:hint="eastAsia"/>
          <w:bCs/>
          <w:kern w:val="0"/>
          <w:sz w:val="21"/>
          <w:szCs w:val="21"/>
          <w:highlight w:val="none"/>
          <w:lang w:val="pt-BR" w:eastAsia="zh-CN"/>
        </w:rPr>
        <w:t xml:space="preserve"> requirements</w:t>
      </w:r>
      <w:r>
        <w:rPr>
          <w:rFonts w:hint="eastAsia"/>
          <w:bCs/>
          <w:kern w:val="0"/>
          <w:sz w:val="21"/>
          <w:szCs w:val="21"/>
          <w:highlight w:val="none"/>
          <w:lang w:val="en-US" w:eastAsia="zh-CN"/>
        </w:rPr>
        <w:t xml:space="preserve"> to support 8Rx, including static propagation conditions, MIMO channel correlation matrices</w:t>
      </w:r>
      <w:r>
        <w:rPr>
          <w:rFonts w:hint="eastAsia"/>
          <w:b w:val="0"/>
          <w:bCs w:val="0"/>
          <w:i w:val="0"/>
          <w:iCs w:val="0"/>
          <w:lang w:val="en-US" w:eastAsia="zh-CN"/>
        </w:rPr>
        <w:t xml:space="preserve"> and simulation assumptions for PDSCH, PDCCH and PBCH.</w:t>
      </w:r>
      <w:r>
        <w:rPr>
          <w:rFonts w:hint="eastAsia"/>
          <w:bCs/>
          <w:kern w:val="0"/>
          <w:sz w:val="21"/>
          <w:szCs w:val="21"/>
          <w:highlight w:val="none"/>
          <w:lang w:val="en-US" w:eastAsia="zh-CN"/>
        </w:rPr>
        <w:t xml:space="preserve"> The conclusions are:</w:t>
      </w:r>
    </w:p>
    <w:p>
      <w:pPr>
        <w:rPr>
          <w:b/>
          <w:lang w:eastAsia="zh-CN"/>
        </w:rPr>
      </w:pPr>
      <w:r>
        <w:rPr>
          <w:rFonts w:hint="eastAsia"/>
          <w:b/>
          <w:bCs/>
          <w:i/>
          <w:iCs/>
          <w:lang w:val="en-US" w:eastAsia="zh-CN"/>
        </w:rPr>
        <w:t>Observation 1: Define static propagation condition for 8Rx, include 1 port、2 port、4 port and 8port.</w:t>
      </w:r>
    </w:p>
    <w:p>
      <w:pPr>
        <w:rPr>
          <w:rFonts w:hint="eastAsia"/>
          <w:lang w:val="en-US" w:eastAsia="zh-CN"/>
        </w:rPr>
      </w:pPr>
      <w:r>
        <w:rPr>
          <w:rFonts w:hint="eastAsia" w:cs="Times New Roman"/>
          <w:b/>
          <w:bCs/>
          <w:i/>
          <w:iCs/>
          <w:kern w:val="0"/>
          <w:sz w:val="21"/>
          <w:szCs w:val="21"/>
          <w:highlight w:val="none"/>
          <w:lang w:val="en-US" w:eastAsia="zh-CN"/>
        </w:rPr>
        <w:t xml:space="preserve">Proposal 1: </w:t>
      </w:r>
      <w:r>
        <w:rPr>
          <w:b/>
          <w:i/>
          <w:iCs/>
          <w:lang w:eastAsia="zh-CN"/>
        </w:rPr>
        <w:t xml:space="preserve">Define the following H matrix as 8Rx </w:t>
      </w:r>
      <w:r>
        <w:rPr>
          <w:rFonts w:hint="eastAsia"/>
          <w:b/>
          <w:i/>
          <w:iCs/>
          <w:lang w:eastAsia="zh-CN"/>
        </w:rPr>
        <w:t xml:space="preserve">static </w:t>
      </w:r>
      <w:r>
        <w:rPr>
          <w:b/>
          <w:i/>
          <w:iCs/>
          <w:lang w:eastAsia="zh-CN"/>
        </w:rPr>
        <w:t xml:space="preserve">channel </w:t>
      </w:r>
      <w:r>
        <w:rPr>
          <w:rFonts w:hint="eastAsia"/>
          <w:b/>
          <w:i/>
          <w:iCs/>
          <w:lang w:eastAsia="zh-CN"/>
        </w:rPr>
        <w:t>matrices</w:t>
      </w:r>
      <w:r>
        <w:rPr>
          <w:b/>
          <w:i/>
          <w:iCs/>
          <w:lang w:eastAsia="zh-CN"/>
        </w:rPr>
        <w:t>.</w:t>
      </w:r>
    </w:p>
    <w:p>
      <w:r>
        <w:t>For 1 port transmission the channel matrix is defined in the frequency domain by</w:t>
      </w:r>
    </w:p>
    <w:p>
      <w:pPr>
        <w:pStyle w:val="49"/>
        <w:jc w:val="center"/>
      </w:pPr>
      <w:r>
        <w:rPr>
          <w:position w:val="-138"/>
        </w:rPr>
        <w:object>
          <v:shape id="_x0000_i1031" o:spt="75" type="#_x0000_t75" style="height:144pt;width:40.5pt;" o:ole="t" filled="f" o:preferrelative="t" stroked="f" coordsize="21600,21600">
            <v:path/>
            <v:fill on="f" focussize="0,0"/>
            <v:stroke on="f" joinstyle="miter"/>
            <v:imagedata r:id="rId11" o:title=""/>
            <o:lock v:ext="edit" aspectratio="t"/>
            <w10:wrap type="none"/>
            <w10:anchorlock/>
          </v:shape>
          <o:OLEObject Type="Embed" ProgID="Equation.DSMT4" ShapeID="_x0000_i1031" DrawAspect="Content" ObjectID="_1468075731" r:id="rId22">
            <o:LockedField>false</o:LockedField>
          </o:OLEObject>
        </w:object>
      </w:r>
      <w:r>
        <w:t>.</w:t>
      </w:r>
    </w:p>
    <w:p>
      <w:r>
        <w:t>For 2 port transmission the channel matrix is defined in the frequency domain by</w:t>
      </w:r>
    </w:p>
    <w:p>
      <w:pPr>
        <w:pStyle w:val="49"/>
        <w:jc w:val="center"/>
      </w:pPr>
      <w:r>
        <w:rPr>
          <w:position w:val="-138"/>
        </w:rPr>
        <w:object>
          <v:shape id="_x0000_i1032"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DSMT4" ShapeID="_x0000_i1032" DrawAspect="Content" ObjectID="_1468075732" r:id="rId23">
            <o:LockedField>false</o:LockedField>
          </o:OLEObject>
        </w:object>
      </w:r>
      <w:r>
        <w:t>.</w:t>
      </w:r>
    </w:p>
    <w:p>
      <w:r>
        <w:t xml:space="preserve">For </w:t>
      </w:r>
      <w:r>
        <w:rPr>
          <w:rFonts w:hint="eastAsia"/>
          <w:lang w:eastAsia="zh-CN"/>
        </w:rPr>
        <w:t>4</w:t>
      </w:r>
      <w:r>
        <w:t xml:space="preserve"> port transmission the channel matrix is defined in the frequency domain by</w:t>
      </w:r>
    </w:p>
    <w:p>
      <w:pPr>
        <w:pStyle w:val="49"/>
        <w:jc w:val="center"/>
        <w:rPr>
          <w:lang w:eastAsia="zh-CN"/>
        </w:rPr>
      </w:pPr>
      <w:r>
        <w:rPr>
          <w:position w:val="-8"/>
        </w:rPr>
        <w:object>
          <v:shape id="_x0000_i1033" o:spt="75" type="#_x0000_t75" style="height:146pt;width:112.5pt;" o:ole="t" filled="f" o:preferrelative="t" stroked="f" coordsize="21600,21600">
            <v:path/>
            <v:fill on="f" focussize="0,0"/>
            <v:stroke on="f" joinstyle="miter"/>
            <v:imagedata r:id="rId15" o:title=""/>
            <o:lock v:ext="edit" aspectratio="t"/>
            <w10:wrap type="none"/>
            <w10:anchorlock/>
          </v:shape>
          <o:OLEObject Type="Embed" ProgID="Equation.DSMT4" ShapeID="_x0000_i1033" DrawAspect="Content" ObjectID="_1468075733" r:id="rId24">
            <o:LockedField>false</o:LockedField>
          </o:OLEObject>
        </w:object>
      </w:r>
      <w:r>
        <w:t>.</w:t>
      </w:r>
    </w:p>
    <w:p>
      <w:r>
        <w:t xml:space="preserve">For </w:t>
      </w:r>
      <w:r>
        <w:rPr>
          <w:rFonts w:hint="eastAsia"/>
          <w:lang w:eastAsia="zh-CN"/>
        </w:rPr>
        <w:t>8</w:t>
      </w:r>
      <w:r>
        <w:t xml:space="preserve"> port transmission the channel matrix is defined in the frequency domain by</w:t>
      </w:r>
    </w:p>
    <w:p>
      <w:pPr>
        <w:keepNext w:val="0"/>
        <w:keepLines w:val="0"/>
        <w:pageBreakBefore w:val="0"/>
        <w:widowControl w:val="0"/>
        <w:suppressLineNumbers w:val="0"/>
        <w:kinsoku/>
        <w:wordWrap/>
        <w:topLinePunct w:val="0"/>
        <w:bidi w:val="0"/>
        <w:jc w:val="center"/>
      </w:pPr>
      <w:r>
        <w:object>
          <v:shape id="_x0000_i1034" o:spt="75" type="#_x0000_t75" style="height:144pt;width:206pt;" o:ole="t" filled="f" o:preferrelative="t" stroked="f" coordsize="21600,21600">
            <v:path/>
            <v:fill on="f" focussize="0,0"/>
            <v:stroke on="f" joinstyle="miter"/>
            <v:imagedata r:id="rId17" o:title=""/>
            <o:lock v:ext="edit" aspectratio="t"/>
            <w10:wrap type="none"/>
            <w10:anchorlock/>
          </v:shape>
          <o:OLEObject Type="Embed" ProgID="Equation.DSMT4" ShapeID="_x0000_i1034" DrawAspect="Content" ObjectID="_1468075734" r:id="rId25">
            <o:LockedField>false</o:LockedField>
          </o:OLEObject>
        </w:object>
      </w:r>
    </w:p>
    <w:p>
      <w:pPr>
        <w:keepNext w:val="0"/>
        <w:keepLines w:val="0"/>
        <w:pageBreakBefore w:val="0"/>
        <w:widowControl w:val="0"/>
        <w:kinsoku/>
        <w:wordWrap/>
        <w:topLinePunct w:val="0"/>
        <w:bidi w:val="0"/>
        <w:rPr>
          <w:rFonts w:hint="eastAsia"/>
          <w:b/>
          <w:bCs/>
          <w:i/>
          <w:iCs/>
          <w:lang w:val="en-US" w:eastAsia="zh-CN"/>
        </w:rPr>
      </w:pPr>
      <w:r>
        <w:rPr>
          <w:rFonts w:hint="eastAsia"/>
          <w:b/>
          <w:bCs/>
          <w:i/>
          <w:iCs/>
          <w:lang w:val="en-US" w:eastAsia="zh-CN"/>
        </w:rPr>
        <w:t xml:space="preserve">Observation 2: Define MIMO channel correlation matrices </w:t>
      </w:r>
      <w:r>
        <w:rPr>
          <w:rFonts w:hint="eastAsia"/>
          <w:b w:val="0"/>
          <w:bCs w:val="0"/>
          <w:i/>
          <w:iCs/>
          <w:lang w:val="en-US" w:eastAsia="zh-CN"/>
        </w:rPr>
        <w:t>R</w:t>
      </w:r>
      <w:r>
        <w:rPr>
          <w:rFonts w:hint="eastAsia"/>
          <w:b w:val="0"/>
          <w:bCs w:val="0"/>
          <w:i/>
          <w:iCs/>
          <w:vertAlign w:val="subscript"/>
          <w:lang w:val="en-US" w:eastAsia="zh-CN"/>
        </w:rPr>
        <w:t xml:space="preserve">gNB </w:t>
      </w:r>
      <w:r>
        <w:rPr>
          <w:b/>
          <w:i/>
          <w:iCs/>
        </w:rPr>
        <w:t>and</w:t>
      </w:r>
      <w:r>
        <w:rPr>
          <w:b/>
        </w:rPr>
        <w:t xml:space="preserve"> </w:t>
      </w:r>
      <w:r>
        <w:rPr>
          <w:rFonts w:hint="eastAsia"/>
          <w:b w:val="0"/>
          <w:bCs/>
          <w:i/>
          <w:iCs/>
          <w:lang w:val="en-US" w:eastAsia="zh-CN"/>
        </w:rPr>
        <w:t>R</w:t>
      </w:r>
      <w:r>
        <w:rPr>
          <w:rFonts w:hint="eastAsia"/>
          <w:b w:val="0"/>
          <w:bCs/>
          <w:i/>
          <w:iCs/>
          <w:vertAlign w:val="subscript"/>
          <w:lang w:val="en-US" w:eastAsia="zh-CN"/>
        </w:rPr>
        <w:t>UE</w:t>
      </w:r>
      <w:r>
        <w:rPr>
          <w:rFonts w:hint="eastAsia"/>
          <w:b/>
          <w:bCs/>
          <w:i/>
          <w:iCs/>
          <w:lang w:val="en-US" w:eastAsia="zh-CN"/>
        </w:rPr>
        <w:t xml:space="preserve"> for 8Rx.</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lang w:val="en-US" w:eastAsia="zh-CN"/>
        </w:rPr>
      </w:pPr>
      <w:r>
        <w:rPr>
          <w:rFonts w:hint="eastAsia" w:cs="Times New Roman"/>
          <w:b/>
          <w:bCs/>
          <w:i/>
          <w:iCs/>
          <w:kern w:val="0"/>
          <w:sz w:val="21"/>
          <w:szCs w:val="21"/>
          <w:highlight w:val="none"/>
          <w:lang w:val="en-US" w:eastAsia="zh-CN"/>
        </w:rPr>
        <w:t xml:space="preserve">Proposal 2: </w:t>
      </w:r>
      <w:r>
        <w:rPr>
          <w:b/>
          <w:i/>
          <w:iCs/>
          <w:lang w:eastAsia="zh-CN"/>
        </w:rPr>
        <w:t xml:space="preserve">Define the following matrix </w:t>
      </w:r>
      <w:r>
        <w:rPr>
          <w:rFonts w:hint="eastAsia"/>
          <w:b w:val="0"/>
          <w:bCs w:val="0"/>
          <w:i/>
          <w:iCs/>
          <w:lang w:val="en-US" w:eastAsia="zh-CN"/>
        </w:rPr>
        <w:t>R</w:t>
      </w:r>
      <w:r>
        <w:rPr>
          <w:rFonts w:hint="eastAsia"/>
          <w:b w:val="0"/>
          <w:bCs w:val="0"/>
          <w:i/>
          <w:iCs/>
          <w:vertAlign w:val="subscript"/>
          <w:lang w:val="en-US" w:eastAsia="zh-CN"/>
        </w:rPr>
        <w:t>gNB</w:t>
      </w:r>
      <w:r>
        <w:rPr>
          <w:rFonts w:hint="eastAsia"/>
          <w:b/>
          <w:bCs/>
          <w:i/>
          <w:iCs/>
          <w:vertAlign w:val="subscript"/>
          <w:lang w:val="en-US" w:eastAsia="zh-CN"/>
        </w:rPr>
        <w:t xml:space="preserve"> </w:t>
      </w:r>
      <w:r>
        <w:rPr>
          <w:rFonts w:hint="eastAsia"/>
          <w:b/>
          <w:bCs/>
          <w:i/>
          <w:iCs/>
          <w:vertAlign w:val="baseline"/>
          <w:lang w:val="en-US" w:eastAsia="zh-CN"/>
        </w:rPr>
        <w:t xml:space="preserve">and </w:t>
      </w:r>
      <w:r>
        <w:rPr>
          <w:rFonts w:hint="eastAsia"/>
          <w:b w:val="0"/>
          <w:bCs/>
          <w:i/>
          <w:iCs/>
          <w:lang w:val="en-US" w:eastAsia="zh-CN"/>
        </w:rPr>
        <w:t>R</w:t>
      </w:r>
      <w:r>
        <w:rPr>
          <w:rFonts w:hint="eastAsia"/>
          <w:b w:val="0"/>
          <w:bCs/>
          <w:i/>
          <w:iCs/>
          <w:vertAlign w:val="subscript"/>
          <w:lang w:val="en-US" w:eastAsia="zh-CN"/>
        </w:rPr>
        <w:t xml:space="preserve">UE </w:t>
      </w:r>
      <w:r>
        <w:rPr>
          <w:rFonts w:hint="eastAsia"/>
          <w:b/>
          <w:i/>
          <w:iCs/>
          <w:vertAlign w:val="baseline"/>
          <w:lang w:val="en-US" w:eastAsia="zh-CN"/>
        </w:rPr>
        <w:t xml:space="preserve">as MIMO </w:t>
      </w:r>
      <w:r>
        <w:rPr>
          <w:rFonts w:hint="eastAsia"/>
          <w:b/>
          <w:bCs/>
          <w:i/>
          <w:iCs/>
          <w:lang w:val="en-US" w:eastAsia="zh-CN"/>
        </w:rPr>
        <w:t>channel correlation matries.</w:t>
      </w:r>
    </w:p>
    <w:p>
      <w:pPr>
        <w:keepNext w:val="0"/>
        <w:keepLines w:val="0"/>
        <w:pageBreakBefore w:val="0"/>
        <w:widowControl w:val="0"/>
        <w:kinsoku/>
        <w:wordWrap/>
        <w:overflowPunct/>
        <w:topLinePunct w:val="0"/>
        <w:autoSpaceDE/>
        <w:autoSpaceDN/>
        <w:bidi w:val="0"/>
        <w:adjustRightInd/>
        <w:snapToGrid/>
        <w:jc w:val="center"/>
        <w:textAlignment w:val="auto"/>
        <w:rPr>
          <w:rFonts w:eastAsia="MS Mincho"/>
          <w:lang w:val="en-US" w:eastAsia="ja-JP"/>
        </w:rPr>
      </w:pPr>
      <w:r>
        <w:rPr>
          <w:rFonts w:eastAsia="MS Mincho"/>
          <w:position w:val="-152"/>
          <w:lang w:val="en-US" w:eastAsia="ja-JP"/>
        </w:rPr>
        <w:object>
          <v:shape id="_x0000_i1035" o:spt="75" type="#_x0000_t75" style="height:156.4pt;width:328.1pt;" o:ole="t" filled="f" o:preferrelative="t" stroked="f" coordsize="21600,21600">
            <v:path/>
            <v:fill on="f" focussize="0,0"/>
            <v:stroke on="f"/>
            <v:imagedata r:id="rId19" o:title=""/>
            <o:lock v:ext="edit" aspectratio="t"/>
            <w10:wrap type="none"/>
            <w10:anchorlock/>
          </v:shape>
          <o:OLEObject Type="Embed" ProgID="Equation.3" ShapeID="_x0000_i1035" DrawAspect="Content" ObjectID="_1468075735" r:id="rId26">
            <o:LockedField>false</o:LockedField>
          </o:OLEObject>
        </w:object>
      </w:r>
    </w:p>
    <w:p>
      <w:pPr>
        <w:keepNext w:val="0"/>
        <w:keepLines w:val="0"/>
        <w:pageBreakBefore w:val="0"/>
        <w:widowControl w:val="0"/>
        <w:suppressLineNumbers w:val="0"/>
        <w:kinsoku/>
        <w:wordWrap/>
        <w:topLinePunct w:val="0"/>
        <w:bidi w:val="0"/>
        <w:jc w:val="center"/>
        <w:rPr>
          <w:lang w:val="en-US" w:eastAsia="ja-JP"/>
        </w:rPr>
      </w:pPr>
      <w:r>
        <w:rPr>
          <w:lang w:val="en-US" w:eastAsia="ja-JP"/>
        </w:rPr>
        <w:object>
          <v:shape id="_x0000_i1036" o:spt="75" type="#_x0000_t75" style="height:186pt;width:333pt;" o:ole="t" filled="f" o:preferrelative="t" stroked="f" coordsize="21600,21600">
            <v:path/>
            <v:fill on="f" focussize="0,0"/>
            <v:stroke on="f" joinstyle="miter"/>
            <v:imagedata r:id="rId21" o:title=""/>
            <o:lock v:ext="edit" aspectratio="t"/>
            <w10:wrap type="none"/>
            <w10:anchorlock/>
          </v:shape>
          <o:OLEObject Type="Embed" ProgID="Equation.DSMT4" ShapeID="_x0000_i1036" DrawAspect="Content" ObjectID="_1468075736" r:id="rId27">
            <o:LockedField>false</o:LockedField>
          </o:OLEObject>
        </w:objec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3: Define 8Rx performance with MIMO channel of low correlation.</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4. To consider Table 2-1 as PDSCH simulation assumptions for 8Rx requirements.</w:t>
      </w: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5. To consider Table 2-2 ~Table 2-8 as PDCCH simulation assumptions for 8Rx requirements.</w:t>
      </w: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6. To consider Table 2-9 and Table 2-10 as PBCH simulation assumptions for 8Rx requirements.</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highlight w:val="none"/>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w:t>
      </w:r>
      <w:r>
        <w:rPr>
          <w:rFonts w:hint="default" w:ascii="Times New Roman" w:hAnsi="Times New Roman" w:eastAsia="宋体" w:cs="Times New Roman"/>
          <w:b w:val="0"/>
          <w:bCs w:val="0"/>
          <w:color w:val="auto"/>
          <w:sz w:val="20"/>
          <w:szCs w:val="20"/>
          <w:highlight w:val="none"/>
          <w:lang w:val="en-US" w:eastAsia="zh-CN"/>
        </w:rPr>
        <w:t>RP-221496</w:t>
      </w:r>
      <w:r>
        <w:rPr>
          <w:rFonts w:hint="eastAsia"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WID revision: RF requirements enhancement for NR frequency range</w:t>
      </w:r>
      <w:r>
        <w:rPr>
          <w:rFonts w:hint="eastAsia"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Huawei, HiSilicon</w:t>
      </w:r>
      <w:r>
        <w:rPr>
          <w:rFonts w:hint="eastAsia" w:cs="Times New Roman"/>
          <w:b w:val="0"/>
          <w:bCs w:val="0"/>
          <w:color w:val="auto"/>
          <w:sz w:val="20"/>
          <w:szCs w:val="20"/>
          <w:highlight w:val="none"/>
          <w:lang w:val="en-US" w:eastAsia="zh-CN"/>
        </w:rPr>
        <w:t>.</w:t>
      </w:r>
      <w:r>
        <w:rPr>
          <w:rFonts w:hint="eastAsia" w:cs="Times New Roman"/>
          <w:color w:val="auto"/>
          <w:sz w:val="20"/>
          <w:szCs w:val="20"/>
          <w:highlight w:val="none"/>
          <w:lang w:val="en-US" w:eastAsia="zh-CN"/>
        </w:rPr>
        <w:t xml:space="preserve"> </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05F1C8C"/>
    <w:multiLevelType w:val="multilevel"/>
    <w:tmpl w:val="505F1C8C"/>
    <w:lvl w:ilvl="0" w:tentative="0">
      <w:start w:val="1"/>
      <w:numFmt w:val="bullet"/>
      <w:lvlText w:val="•"/>
      <w:lvlJc w:val="left"/>
      <w:pPr>
        <w:tabs>
          <w:tab w:val="left" w:pos="360"/>
        </w:tabs>
        <w:ind w:left="360" w:hanging="360"/>
      </w:pPr>
      <w:rPr>
        <w:rFonts w:hint="default" w:ascii="Arial" w:hAnsi="Arial"/>
      </w:rPr>
    </w:lvl>
    <w:lvl w:ilvl="1" w:tentative="0">
      <w:start w:val="0"/>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Times New Roman" w:hAnsi="Times New Roman" w:eastAsia="Times New Roman" w:cs="Times New Roman"/>
        <w:b w:val="0"/>
        <w:i/>
        <w:iCs/>
        <w:strike w:val="0"/>
        <w:dstrike w:val="0"/>
        <w:color w:val="000000"/>
        <w:sz w:val="22"/>
        <w:szCs w:val="22"/>
        <w:u w:val="none" w:color="000000"/>
        <w:shd w:val="clear" w:color="auto" w:fill="auto"/>
        <w:vertAlign w:val="baseline"/>
      </w:rPr>
    </w:lvl>
    <w:lvl w:ilvl="3" w:tentative="0">
      <w:start w:val="1686"/>
      <w:numFmt w:val="bullet"/>
      <w:lvlText w:val="–"/>
      <w:lvlJc w:val="left"/>
      <w:pPr>
        <w:tabs>
          <w:tab w:val="left" w:pos="2520"/>
        </w:tabs>
        <w:ind w:left="2520" w:hanging="360"/>
      </w:pPr>
      <w:rPr>
        <w:rFonts w:hint="default" w:ascii="Arial" w:hAnsi="Arial"/>
      </w:rPr>
    </w:lvl>
    <w:lvl w:ilvl="4" w:tentative="0">
      <w:start w:val="1686"/>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85910"/>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764F01"/>
    <w:rsid w:val="018107C9"/>
    <w:rsid w:val="01854FE9"/>
    <w:rsid w:val="018E207B"/>
    <w:rsid w:val="0190283E"/>
    <w:rsid w:val="019D155B"/>
    <w:rsid w:val="01A428BB"/>
    <w:rsid w:val="01AE307F"/>
    <w:rsid w:val="01B35169"/>
    <w:rsid w:val="01C00B7B"/>
    <w:rsid w:val="01D46B8D"/>
    <w:rsid w:val="01D866D8"/>
    <w:rsid w:val="01EE2663"/>
    <w:rsid w:val="01FB366B"/>
    <w:rsid w:val="01FD3930"/>
    <w:rsid w:val="021B7C87"/>
    <w:rsid w:val="022D4A6E"/>
    <w:rsid w:val="023B0A39"/>
    <w:rsid w:val="023C78A7"/>
    <w:rsid w:val="02444B7E"/>
    <w:rsid w:val="024929E9"/>
    <w:rsid w:val="024B023C"/>
    <w:rsid w:val="024D6B6A"/>
    <w:rsid w:val="02510B5E"/>
    <w:rsid w:val="02566C17"/>
    <w:rsid w:val="027275A1"/>
    <w:rsid w:val="027371D9"/>
    <w:rsid w:val="0276366F"/>
    <w:rsid w:val="027F646E"/>
    <w:rsid w:val="028F6D4C"/>
    <w:rsid w:val="029A69A7"/>
    <w:rsid w:val="029B04E7"/>
    <w:rsid w:val="02DC3F9C"/>
    <w:rsid w:val="03067457"/>
    <w:rsid w:val="03073BDC"/>
    <w:rsid w:val="030B0647"/>
    <w:rsid w:val="030C40C1"/>
    <w:rsid w:val="0335191B"/>
    <w:rsid w:val="03445E8F"/>
    <w:rsid w:val="035154D3"/>
    <w:rsid w:val="03527C38"/>
    <w:rsid w:val="035402E6"/>
    <w:rsid w:val="0356746F"/>
    <w:rsid w:val="03746F87"/>
    <w:rsid w:val="03814F5B"/>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82230"/>
    <w:rsid w:val="0479507E"/>
    <w:rsid w:val="04894975"/>
    <w:rsid w:val="04B14B03"/>
    <w:rsid w:val="04DA1A87"/>
    <w:rsid w:val="04DE2DA3"/>
    <w:rsid w:val="04F81567"/>
    <w:rsid w:val="04FF1C94"/>
    <w:rsid w:val="04FF7D5A"/>
    <w:rsid w:val="0502349F"/>
    <w:rsid w:val="0507068C"/>
    <w:rsid w:val="050E7487"/>
    <w:rsid w:val="05161D2D"/>
    <w:rsid w:val="0522500E"/>
    <w:rsid w:val="052E568F"/>
    <w:rsid w:val="053973F0"/>
    <w:rsid w:val="053E65E7"/>
    <w:rsid w:val="0555228E"/>
    <w:rsid w:val="055C5454"/>
    <w:rsid w:val="057D1D66"/>
    <w:rsid w:val="059D265F"/>
    <w:rsid w:val="05B528CC"/>
    <w:rsid w:val="05B92EC1"/>
    <w:rsid w:val="05E078B3"/>
    <w:rsid w:val="0601277E"/>
    <w:rsid w:val="060C5AED"/>
    <w:rsid w:val="06103146"/>
    <w:rsid w:val="06172561"/>
    <w:rsid w:val="061C0E00"/>
    <w:rsid w:val="061E54DA"/>
    <w:rsid w:val="061E5E22"/>
    <w:rsid w:val="06460B91"/>
    <w:rsid w:val="0654187C"/>
    <w:rsid w:val="065475DE"/>
    <w:rsid w:val="067C28D6"/>
    <w:rsid w:val="068E06BC"/>
    <w:rsid w:val="069201CB"/>
    <w:rsid w:val="06B741D9"/>
    <w:rsid w:val="06C457B6"/>
    <w:rsid w:val="06CD4A70"/>
    <w:rsid w:val="06DF4C13"/>
    <w:rsid w:val="06E7678C"/>
    <w:rsid w:val="06F42A88"/>
    <w:rsid w:val="06F801C0"/>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ED524D"/>
    <w:rsid w:val="080124E3"/>
    <w:rsid w:val="080C7FA0"/>
    <w:rsid w:val="08341060"/>
    <w:rsid w:val="08787FF0"/>
    <w:rsid w:val="0889002B"/>
    <w:rsid w:val="088E5416"/>
    <w:rsid w:val="08A44DA6"/>
    <w:rsid w:val="08AA245A"/>
    <w:rsid w:val="08BA6E24"/>
    <w:rsid w:val="08C562FD"/>
    <w:rsid w:val="08CA27B1"/>
    <w:rsid w:val="08E916DF"/>
    <w:rsid w:val="08FC0AA5"/>
    <w:rsid w:val="09306537"/>
    <w:rsid w:val="09355076"/>
    <w:rsid w:val="09392119"/>
    <w:rsid w:val="09445E95"/>
    <w:rsid w:val="09543B3B"/>
    <w:rsid w:val="09600FBD"/>
    <w:rsid w:val="098143BC"/>
    <w:rsid w:val="09BD407A"/>
    <w:rsid w:val="09DA0E26"/>
    <w:rsid w:val="09E55691"/>
    <w:rsid w:val="09F67CD5"/>
    <w:rsid w:val="0A0835C8"/>
    <w:rsid w:val="0A145721"/>
    <w:rsid w:val="0A3708FF"/>
    <w:rsid w:val="0A3B01F9"/>
    <w:rsid w:val="0A3F0488"/>
    <w:rsid w:val="0A402A36"/>
    <w:rsid w:val="0A646846"/>
    <w:rsid w:val="0A9B1B16"/>
    <w:rsid w:val="0A9E3D3D"/>
    <w:rsid w:val="0AA077E0"/>
    <w:rsid w:val="0AC0212C"/>
    <w:rsid w:val="0ACB2C6F"/>
    <w:rsid w:val="0AD542C1"/>
    <w:rsid w:val="0ADB0537"/>
    <w:rsid w:val="0ADD5A20"/>
    <w:rsid w:val="0AE10FD9"/>
    <w:rsid w:val="0AF13898"/>
    <w:rsid w:val="0AFB3228"/>
    <w:rsid w:val="0AFC6C07"/>
    <w:rsid w:val="0B0F025C"/>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3427D0"/>
    <w:rsid w:val="0C43327D"/>
    <w:rsid w:val="0C4426AF"/>
    <w:rsid w:val="0C4577EC"/>
    <w:rsid w:val="0C5C6396"/>
    <w:rsid w:val="0C650A20"/>
    <w:rsid w:val="0C6A6D62"/>
    <w:rsid w:val="0C6E11B8"/>
    <w:rsid w:val="0C723CD1"/>
    <w:rsid w:val="0CB752EB"/>
    <w:rsid w:val="0CB94808"/>
    <w:rsid w:val="0CC37BC2"/>
    <w:rsid w:val="0CD87ABE"/>
    <w:rsid w:val="0CE26C42"/>
    <w:rsid w:val="0CE76B48"/>
    <w:rsid w:val="0CF62FDB"/>
    <w:rsid w:val="0CFB523A"/>
    <w:rsid w:val="0D4B44A1"/>
    <w:rsid w:val="0D6E2620"/>
    <w:rsid w:val="0D704E21"/>
    <w:rsid w:val="0D7F48FE"/>
    <w:rsid w:val="0D883C88"/>
    <w:rsid w:val="0D966BF7"/>
    <w:rsid w:val="0DA275D3"/>
    <w:rsid w:val="0DCC3AE8"/>
    <w:rsid w:val="0DCE6A7F"/>
    <w:rsid w:val="0DD87842"/>
    <w:rsid w:val="0DF202E1"/>
    <w:rsid w:val="0DF53CE3"/>
    <w:rsid w:val="0E0961C5"/>
    <w:rsid w:val="0E131C69"/>
    <w:rsid w:val="0E147898"/>
    <w:rsid w:val="0E2F216B"/>
    <w:rsid w:val="0E3352C6"/>
    <w:rsid w:val="0E6271DF"/>
    <w:rsid w:val="0E81568A"/>
    <w:rsid w:val="0E942250"/>
    <w:rsid w:val="0E963344"/>
    <w:rsid w:val="0E9E6E00"/>
    <w:rsid w:val="0EA40C1C"/>
    <w:rsid w:val="0EBD035E"/>
    <w:rsid w:val="0ED50DDE"/>
    <w:rsid w:val="0EEC6F1D"/>
    <w:rsid w:val="0F103291"/>
    <w:rsid w:val="0F1D498B"/>
    <w:rsid w:val="0F337178"/>
    <w:rsid w:val="0F41022A"/>
    <w:rsid w:val="0F60682C"/>
    <w:rsid w:val="0F6677F7"/>
    <w:rsid w:val="0F6763D9"/>
    <w:rsid w:val="0F6E7DCC"/>
    <w:rsid w:val="0F715B2B"/>
    <w:rsid w:val="0F764270"/>
    <w:rsid w:val="0F7F273F"/>
    <w:rsid w:val="0F823683"/>
    <w:rsid w:val="0F8418ED"/>
    <w:rsid w:val="0F957B47"/>
    <w:rsid w:val="0F98796C"/>
    <w:rsid w:val="0F9F6FA4"/>
    <w:rsid w:val="0FA65D5C"/>
    <w:rsid w:val="0FAD33DA"/>
    <w:rsid w:val="0FBE2A42"/>
    <w:rsid w:val="0FC17CCE"/>
    <w:rsid w:val="0FC424B9"/>
    <w:rsid w:val="0FD70565"/>
    <w:rsid w:val="0FEC680C"/>
    <w:rsid w:val="10007AD6"/>
    <w:rsid w:val="100E19D0"/>
    <w:rsid w:val="101C4A03"/>
    <w:rsid w:val="101D0C86"/>
    <w:rsid w:val="104A023B"/>
    <w:rsid w:val="10505F3B"/>
    <w:rsid w:val="106D2686"/>
    <w:rsid w:val="107C3E2C"/>
    <w:rsid w:val="107D41AE"/>
    <w:rsid w:val="108C2479"/>
    <w:rsid w:val="10C715C5"/>
    <w:rsid w:val="10D335EF"/>
    <w:rsid w:val="10E464AE"/>
    <w:rsid w:val="10E746EA"/>
    <w:rsid w:val="10E83FE0"/>
    <w:rsid w:val="10EC3168"/>
    <w:rsid w:val="10F52718"/>
    <w:rsid w:val="114028DC"/>
    <w:rsid w:val="116F1EB0"/>
    <w:rsid w:val="117B1D6A"/>
    <w:rsid w:val="117C2D9D"/>
    <w:rsid w:val="117F159E"/>
    <w:rsid w:val="11821DC9"/>
    <w:rsid w:val="11921373"/>
    <w:rsid w:val="119D7849"/>
    <w:rsid w:val="11C67B8F"/>
    <w:rsid w:val="11E57D4F"/>
    <w:rsid w:val="11F92DAB"/>
    <w:rsid w:val="11FC38D5"/>
    <w:rsid w:val="1210682D"/>
    <w:rsid w:val="121563D9"/>
    <w:rsid w:val="123A05DB"/>
    <w:rsid w:val="124240B9"/>
    <w:rsid w:val="12680E73"/>
    <w:rsid w:val="127701EE"/>
    <w:rsid w:val="127E5AA6"/>
    <w:rsid w:val="128B2749"/>
    <w:rsid w:val="129811DB"/>
    <w:rsid w:val="12AB7A32"/>
    <w:rsid w:val="12BB6535"/>
    <w:rsid w:val="12C7312B"/>
    <w:rsid w:val="12D22971"/>
    <w:rsid w:val="12D85654"/>
    <w:rsid w:val="12EE5106"/>
    <w:rsid w:val="13024DF8"/>
    <w:rsid w:val="1307341C"/>
    <w:rsid w:val="130E3629"/>
    <w:rsid w:val="131B39DD"/>
    <w:rsid w:val="13283BA4"/>
    <w:rsid w:val="13332F77"/>
    <w:rsid w:val="13334E1C"/>
    <w:rsid w:val="13346EE4"/>
    <w:rsid w:val="13384952"/>
    <w:rsid w:val="1355107F"/>
    <w:rsid w:val="135D4D2E"/>
    <w:rsid w:val="1366638D"/>
    <w:rsid w:val="136D76E8"/>
    <w:rsid w:val="137266E0"/>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934F1A"/>
    <w:rsid w:val="149559C4"/>
    <w:rsid w:val="14A759A3"/>
    <w:rsid w:val="14AC0C32"/>
    <w:rsid w:val="14C45576"/>
    <w:rsid w:val="14C76D6C"/>
    <w:rsid w:val="14DA3DA1"/>
    <w:rsid w:val="14E60B42"/>
    <w:rsid w:val="14EA1C4D"/>
    <w:rsid w:val="1515004B"/>
    <w:rsid w:val="15207BBA"/>
    <w:rsid w:val="152F4E1B"/>
    <w:rsid w:val="154D342A"/>
    <w:rsid w:val="1559587F"/>
    <w:rsid w:val="1574662E"/>
    <w:rsid w:val="15751882"/>
    <w:rsid w:val="1575191B"/>
    <w:rsid w:val="157818C6"/>
    <w:rsid w:val="159F73BB"/>
    <w:rsid w:val="15B03F28"/>
    <w:rsid w:val="15DE29CF"/>
    <w:rsid w:val="15E30A80"/>
    <w:rsid w:val="16071726"/>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201A4"/>
    <w:rsid w:val="16DD3B26"/>
    <w:rsid w:val="16EB6E00"/>
    <w:rsid w:val="16FD2447"/>
    <w:rsid w:val="1712339A"/>
    <w:rsid w:val="171E63FC"/>
    <w:rsid w:val="1722504D"/>
    <w:rsid w:val="1738730F"/>
    <w:rsid w:val="17416499"/>
    <w:rsid w:val="17481B81"/>
    <w:rsid w:val="175007ED"/>
    <w:rsid w:val="17634E78"/>
    <w:rsid w:val="176B45C6"/>
    <w:rsid w:val="176C447F"/>
    <w:rsid w:val="17875303"/>
    <w:rsid w:val="1793626E"/>
    <w:rsid w:val="17A875F5"/>
    <w:rsid w:val="17B92501"/>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663168"/>
    <w:rsid w:val="19786B0A"/>
    <w:rsid w:val="19947FF7"/>
    <w:rsid w:val="199A2059"/>
    <w:rsid w:val="19B46E10"/>
    <w:rsid w:val="19C456C1"/>
    <w:rsid w:val="19F061A1"/>
    <w:rsid w:val="1A054259"/>
    <w:rsid w:val="1A081816"/>
    <w:rsid w:val="1A165171"/>
    <w:rsid w:val="1A4858FF"/>
    <w:rsid w:val="1A4C698A"/>
    <w:rsid w:val="1A5E4B5A"/>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D3267"/>
    <w:rsid w:val="1B3E0DB5"/>
    <w:rsid w:val="1B454C94"/>
    <w:rsid w:val="1B6A4EB7"/>
    <w:rsid w:val="1B6C0DF0"/>
    <w:rsid w:val="1B7F6005"/>
    <w:rsid w:val="1B9C269A"/>
    <w:rsid w:val="1B9E64C5"/>
    <w:rsid w:val="1BC01115"/>
    <w:rsid w:val="1BC36606"/>
    <w:rsid w:val="1BC44015"/>
    <w:rsid w:val="1BCA6284"/>
    <w:rsid w:val="1C013494"/>
    <w:rsid w:val="1C053414"/>
    <w:rsid w:val="1C0C6675"/>
    <w:rsid w:val="1C132CB9"/>
    <w:rsid w:val="1C273D33"/>
    <w:rsid w:val="1C3C1D3C"/>
    <w:rsid w:val="1C4032AB"/>
    <w:rsid w:val="1C4672ED"/>
    <w:rsid w:val="1C467AB6"/>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1E7E02"/>
    <w:rsid w:val="1D3305FF"/>
    <w:rsid w:val="1D395282"/>
    <w:rsid w:val="1D5F5386"/>
    <w:rsid w:val="1D7072CE"/>
    <w:rsid w:val="1D9840FC"/>
    <w:rsid w:val="1D9E30A9"/>
    <w:rsid w:val="1DAB1006"/>
    <w:rsid w:val="1DB33C11"/>
    <w:rsid w:val="1DBE4182"/>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E25FDD"/>
    <w:rsid w:val="1EF5103F"/>
    <w:rsid w:val="1F090F9B"/>
    <w:rsid w:val="1F0E5D6B"/>
    <w:rsid w:val="1F4F2219"/>
    <w:rsid w:val="1F721405"/>
    <w:rsid w:val="1F935819"/>
    <w:rsid w:val="1FA6556D"/>
    <w:rsid w:val="1FAF2571"/>
    <w:rsid w:val="1FC55EDA"/>
    <w:rsid w:val="1FCE593C"/>
    <w:rsid w:val="1FE312AC"/>
    <w:rsid w:val="1FEC5915"/>
    <w:rsid w:val="1FED32EF"/>
    <w:rsid w:val="201039FB"/>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0F3A7A"/>
    <w:rsid w:val="21124D15"/>
    <w:rsid w:val="213E7119"/>
    <w:rsid w:val="216805D5"/>
    <w:rsid w:val="21810744"/>
    <w:rsid w:val="218D6EF5"/>
    <w:rsid w:val="2195668B"/>
    <w:rsid w:val="21A130EA"/>
    <w:rsid w:val="21C267BF"/>
    <w:rsid w:val="21CD6BCD"/>
    <w:rsid w:val="21CE6067"/>
    <w:rsid w:val="21CF439A"/>
    <w:rsid w:val="21F00127"/>
    <w:rsid w:val="221D2FA3"/>
    <w:rsid w:val="22247705"/>
    <w:rsid w:val="2226635F"/>
    <w:rsid w:val="222A7989"/>
    <w:rsid w:val="222D4F0B"/>
    <w:rsid w:val="223D7545"/>
    <w:rsid w:val="22411D14"/>
    <w:rsid w:val="22423BE1"/>
    <w:rsid w:val="22454449"/>
    <w:rsid w:val="22500810"/>
    <w:rsid w:val="226347BD"/>
    <w:rsid w:val="22682935"/>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D17D7B"/>
    <w:rsid w:val="23D36D91"/>
    <w:rsid w:val="23F70BA5"/>
    <w:rsid w:val="23F93D0D"/>
    <w:rsid w:val="2405417E"/>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734B61"/>
    <w:rsid w:val="258F6BC4"/>
    <w:rsid w:val="25975923"/>
    <w:rsid w:val="259A3D0A"/>
    <w:rsid w:val="25A95F3E"/>
    <w:rsid w:val="25BF6041"/>
    <w:rsid w:val="25C35718"/>
    <w:rsid w:val="25CF0252"/>
    <w:rsid w:val="25D0248E"/>
    <w:rsid w:val="25E13AFA"/>
    <w:rsid w:val="25E27E84"/>
    <w:rsid w:val="25F81D70"/>
    <w:rsid w:val="25FB5636"/>
    <w:rsid w:val="25FE58A9"/>
    <w:rsid w:val="26070462"/>
    <w:rsid w:val="260D2C45"/>
    <w:rsid w:val="26395C92"/>
    <w:rsid w:val="26484954"/>
    <w:rsid w:val="26534090"/>
    <w:rsid w:val="266237C3"/>
    <w:rsid w:val="267550B9"/>
    <w:rsid w:val="268D1E0F"/>
    <w:rsid w:val="26C472EC"/>
    <w:rsid w:val="26EC491A"/>
    <w:rsid w:val="26ED73E1"/>
    <w:rsid w:val="27047832"/>
    <w:rsid w:val="271C3654"/>
    <w:rsid w:val="27204B5D"/>
    <w:rsid w:val="272F31A0"/>
    <w:rsid w:val="27342901"/>
    <w:rsid w:val="273D2762"/>
    <w:rsid w:val="27470B72"/>
    <w:rsid w:val="27525E32"/>
    <w:rsid w:val="27722E60"/>
    <w:rsid w:val="2778582E"/>
    <w:rsid w:val="27806765"/>
    <w:rsid w:val="279B1E53"/>
    <w:rsid w:val="27AB7429"/>
    <w:rsid w:val="27C57B2B"/>
    <w:rsid w:val="27C8029E"/>
    <w:rsid w:val="27CC78AC"/>
    <w:rsid w:val="27DD45ED"/>
    <w:rsid w:val="27E3651B"/>
    <w:rsid w:val="27EC25E3"/>
    <w:rsid w:val="27ED0939"/>
    <w:rsid w:val="27F1498B"/>
    <w:rsid w:val="28027A71"/>
    <w:rsid w:val="28036293"/>
    <w:rsid w:val="281F4F67"/>
    <w:rsid w:val="283744B4"/>
    <w:rsid w:val="28485D62"/>
    <w:rsid w:val="285560D7"/>
    <w:rsid w:val="28760CA0"/>
    <w:rsid w:val="288A05DD"/>
    <w:rsid w:val="28937D89"/>
    <w:rsid w:val="28C96C14"/>
    <w:rsid w:val="28E138E3"/>
    <w:rsid w:val="28E74216"/>
    <w:rsid w:val="28E87EE4"/>
    <w:rsid w:val="2903396A"/>
    <w:rsid w:val="294E766A"/>
    <w:rsid w:val="2978319A"/>
    <w:rsid w:val="29A3014B"/>
    <w:rsid w:val="29A74CBD"/>
    <w:rsid w:val="29B01C34"/>
    <w:rsid w:val="29B16357"/>
    <w:rsid w:val="29BA0D88"/>
    <w:rsid w:val="29CF32B2"/>
    <w:rsid w:val="29DE15A2"/>
    <w:rsid w:val="29EF3680"/>
    <w:rsid w:val="29EF424E"/>
    <w:rsid w:val="29F93F5E"/>
    <w:rsid w:val="29FA7F26"/>
    <w:rsid w:val="2A082E20"/>
    <w:rsid w:val="2A35650F"/>
    <w:rsid w:val="2A405845"/>
    <w:rsid w:val="2A4D593F"/>
    <w:rsid w:val="2A6E31F8"/>
    <w:rsid w:val="2A8A2F9C"/>
    <w:rsid w:val="2AAC5A06"/>
    <w:rsid w:val="2ABB3D6F"/>
    <w:rsid w:val="2ABC1469"/>
    <w:rsid w:val="2AC70B30"/>
    <w:rsid w:val="2ACC2AAF"/>
    <w:rsid w:val="2AD74744"/>
    <w:rsid w:val="2AD91AC2"/>
    <w:rsid w:val="2AE57C95"/>
    <w:rsid w:val="2AF35C8B"/>
    <w:rsid w:val="2B132265"/>
    <w:rsid w:val="2B1D1F04"/>
    <w:rsid w:val="2B214776"/>
    <w:rsid w:val="2B2843BE"/>
    <w:rsid w:val="2B313FC1"/>
    <w:rsid w:val="2B347C14"/>
    <w:rsid w:val="2B352B55"/>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A080C"/>
    <w:rsid w:val="2C54533B"/>
    <w:rsid w:val="2C591378"/>
    <w:rsid w:val="2C8F4862"/>
    <w:rsid w:val="2C9E5AC8"/>
    <w:rsid w:val="2CA2721B"/>
    <w:rsid w:val="2CB600FC"/>
    <w:rsid w:val="2D026315"/>
    <w:rsid w:val="2D0764BD"/>
    <w:rsid w:val="2D0B3169"/>
    <w:rsid w:val="2D0D4219"/>
    <w:rsid w:val="2D2D2DE2"/>
    <w:rsid w:val="2D2E7265"/>
    <w:rsid w:val="2D340E86"/>
    <w:rsid w:val="2D395427"/>
    <w:rsid w:val="2D3D0E02"/>
    <w:rsid w:val="2D5372BC"/>
    <w:rsid w:val="2D5839DB"/>
    <w:rsid w:val="2D62469E"/>
    <w:rsid w:val="2D6B40A9"/>
    <w:rsid w:val="2D810A48"/>
    <w:rsid w:val="2D8A3FA2"/>
    <w:rsid w:val="2D9767DC"/>
    <w:rsid w:val="2D980DDC"/>
    <w:rsid w:val="2D987372"/>
    <w:rsid w:val="2DCE26BE"/>
    <w:rsid w:val="2DCE5F69"/>
    <w:rsid w:val="2DDD4F0A"/>
    <w:rsid w:val="2E34792A"/>
    <w:rsid w:val="2E437E73"/>
    <w:rsid w:val="2E5034DC"/>
    <w:rsid w:val="2E572AB9"/>
    <w:rsid w:val="2E58199C"/>
    <w:rsid w:val="2E7258DC"/>
    <w:rsid w:val="2E79458E"/>
    <w:rsid w:val="2E797A78"/>
    <w:rsid w:val="2E7C6A94"/>
    <w:rsid w:val="2E8321A5"/>
    <w:rsid w:val="2E9F6D95"/>
    <w:rsid w:val="2EAE350B"/>
    <w:rsid w:val="2EB20A6C"/>
    <w:rsid w:val="2EBC2287"/>
    <w:rsid w:val="2ECA3116"/>
    <w:rsid w:val="2EDD7896"/>
    <w:rsid w:val="2EEA6E65"/>
    <w:rsid w:val="2F00052B"/>
    <w:rsid w:val="2F0367CD"/>
    <w:rsid w:val="2F1251F2"/>
    <w:rsid w:val="2F2259B3"/>
    <w:rsid w:val="2F4F6FBB"/>
    <w:rsid w:val="2F664E2B"/>
    <w:rsid w:val="2F6C7BE3"/>
    <w:rsid w:val="2F783485"/>
    <w:rsid w:val="2F7F5C0B"/>
    <w:rsid w:val="2F843A5D"/>
    <w:rsid w:val="2FA6492D"/>
    <w:rsid w:val="2FD71CA4"/>
    <w:rsid w:val="2FF93066"/>
    <w:rsid w:val="301A71CE"/>
    <w:rsid w:val="301E049B"/>
    <w:rsid w:val="302A4BE6"/>
    <w:rsid w:val="30307691"/>
    <w:rsid w:val="304478EC"/>
    <w:rsid w:val="30916BB1"/>
    <w:rsid w:val="30962F3E"/>
    <w:rsid w:val="30AA2585"/>
    <w:rsid w:val="30C16A19"/>
    <w:rsid w:val="30D32236"/>
    <w:rsid w:val="30FA7530"/>
    <w:rsid w:val="30FD5852"/>
    <w:rsid w:val="30FF2795"/>
    <w:rsid w:val="310375CD"/>
    <w:rsid w:val="311611B3"/>
    <w:rsid w:val="313C313D"/>
    <w:rsid w:val="314E236F"/>
    <w:rsid w:val="315E0B07"/>
    <w:rsid w:val="31621F46"/>
    <w:rsid w:val="316E7CA0"/>
    <w:rsid w:val="317206BF"/>
    <w:rsid w:val="317932EA"/>
    <w:rsid w:val="317E5000"/>
    <w:rsid w:val="318D6E30"/>
    <w:rsid w:val="31B718F2"/>
    <w:rsid w:val="31D20051"/>
    <w:rsid w:val="31EF7EE8"/>
    <w:rsid w:val="3201404F"/>
    <w:rsid w:val="320901F5"/>
    <w:rsid w:val="320B7CCB"/>
    <w:rsid w:val="32105DE8"/>
    <w:rsid w:val="3235187E"/>
    <w:rsid w:val="3237186B"/>
    <w:rsid w:val="323B6798"/>
    <w:rsid w:val="32454376"/>
    <w:rsid w:val="32537B57"/>
    <w:rsid w:val="325F618E"/>
    <w:rsid w:val="326B2DFA"/>
    <w:rsid w:val="32757E99"/>
    <w:rsid w:val="327E7849"/>
    <w:rsid w:val="328F5534"/>
    <w:rsid w:val="329A6ACE"/>
    <w:rsid w:val="329E439B"/>
    <w:rsid w:val="32A230DB"/>
    <w:rsid w:val="32DF351E"/>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BF4199"/>
    <w:rsid w:val="33FE62E7"/>
    <w:rsid w:val="340D25F6"/>
    <w:rsid w:val="342B76C7"/>
    <w:rsid w:val="343A1527"/>
    <w:rsid w:val="34447898"/>
    <w:rsid w:val="344E62FA"/>
    <w:rsid w:val="3472234D"/>
    <w:rsid w:val="347D500F"/>
    <w:rsid w:val="34830157"/>
    <w:rsid w:val="34872D27"/>
    <w:rsid w:val="349164BD"/>
    <w:rsid w:val="34BD02AE"/>
    <w:rsid w:val="34DA26A8"/>
    <w:rsid w:val="34E960F1"/>
    <w:rsid w:val="34F44A1F"/>
    <w:rsid w:val="350B42D5"/>
    <w:rsid w:val="350F6258"/>
    <w:rsid w:val="351A603C"/>
    <w:rsid w:val="352821F6"/>
    <w:rsid w:val="35387F19"/>
    <w:rsid w:val="3539550B"/>
    <w:rsid w:val="356678B4"/>
    <w:rsid w:val="3573649F"/>
    <w:rsid w:val="357E4B0A"/>
    <w:rsid w:val="35866D7F"/>
    <w:rsid w:val="358F6BDF"/>
    <w:rsid w:val="35C06D50"/>
    <w:rsid w:val="35D24294"/>
    <w:rsid w:val="35FF6F3C"/>
    <w:rsid w:val="36075F27"/>
    <w:rsid w:val="36121506"/>
    <w:rsid w:val="361D7A43"/>
    <w:rsid w:val="361F3323"/>
    <w:rsid w:val="36402EFA"/>
    <w:rsid w:val="36496A51"/>
    <w:rsid w:val="365623F6"/>
    <w:rsid w:val="36670090"/>
    <w:rsid w:val="368230C6"/>
    <w:rsid w:val="368F7E4F"/>
    <w:rsid w:val="36985297"/>
    <w:rsid w:val="369F633B"/>
    <w:rsid w:val="36A30FDB"/>
    <w:rsid w:val="36A7007C"/>
    <w:rsid w:val="36B24AE8"/>
    <w:rsid w:val="36BD0DC4"/>
    <w:rsid w:val="36D51D00"/>
    <w:rsid w:val="36D66B5E"/>
    <w:rsid w:val="36E93760"/>
    <w:rsid w:val="36FB4305"/>
    <w:rsid w:val="36FF5EBF"/>
    <w:rsid w:val="3708597F"/>
    <w:rsid w:val="37096815"/>
    <w:rsid w:val="370F7060"/>
    <w:rsid w:val="37134801"/>
    <w:rsid w:val="37173233"/>
    <w:rsid w:val="37226558"/>
    <w:rsid w:val="3734159D"/>
    <w:rsid w:val="37382526"/>
    <w:rsid w:val="374E78C1"/>
    <w:rsid w:val="3758590A"/>
    <w:rsid w:val="37602E60"/>
    <w:rsid w:val="378229A7"/>
    <w:rsid w:val="3784394E"/>
    <w:rsid w:val="37987437"/>
    <w:rsid w:val="37C94031"/>
    <w:rsid w:val="37CA042E"/>
    <w:rsid w:val="37D44549"/>
    <w:rsid w:val="37D77B09"/>
    <w:rsid w:val="37D97EDE"/>
    <w:rsid w:val="382B1BDF"/>
    <w:rsid w:val="382E392C"/>
    <w:rsid w:val="38342E90"/>
    <w:rsid w:val="384B7332"/>
    <w:rsid w:val="385056AF"/>
    <w:rsid w:val="38706DCB"/>
    <w:rsid w:val="388E5848"/>
    <w:rsid w:val="38A94D18"/>
    <w:rsid w:val="38BD31EE"/>
    <w:rsid w:val="38CB3BDF"/>
    <w:rsid w:val="38D33D29"/>
    <w:rsid w:val="38E40A5B"/>
    <w:rsid w:val="39285D57"/>
    <w:rsid w:val="39372A0B"/>
    <w:rsid w:val="394B6470"/>
    <w:rsid w:val="39872512"/>
    <w:rsid w:val="39A602F9"/>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B5746"/>
    <w:rsid w:val="3ACC035C"/>
    <w:rsid w:val="3ADD2B05"/>
    <w:rsid w:val="3AE417E3"/>
    <w:rsid w:val="3AE440AF"/>
    <w:rsid w:val="3AF7667E"/>
    <w:rsid w:val="3B032215"/>
    <w:rsid w:val="3B113F51"/>
    <w:rsid w:val="3B307112"/>
    <w:rsid w:val="3B540533"/>
    <w:rsid w:val="3B5A2A22"/>
    <w:rsid w:val="3B7804A3"/>
    <w:rsid w:val="3B8E2153"/>
    <w:rsid w:val="3BA03B83"/>
    <w:rsid w:val="3BB20883"/>
    <w:rsid w:val="3BC34E75"/>
    <w:rsid w:val="3BCB270F"/>
    <w:rsid w:val="3BD96AA6"/>
    <w:rsid w:val="3BE64180"/>
    <w:rsid w:val="3C0429BF"/>
    <w:rsid w:val="3C1A201A"/>
    <w:rsid w:val="3C371D4B"/>
    <w:rsid w:val="3C3B4B9D"/>
    <w:rsid w:val="3C413C82"/>
    <w:rsid w:val="3C471C36"/>
    <w:rsid w:val="3C5A6B66"/>
    <w:rsid w:val="3C734413"/>
    <w:rsid w:val="3C982C18"/>
    <w:rsid w:val="3CA734F8"/>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F95812"/>
    <w:rsid w:val="3E1D4B24"/>
    <w:rsid w:val="3E3A04FA"/>
    <w:rsid w:val="3E3D6B96"/>
    <w:rsid w:val="3E441C7D"/>
    <w:rsid w:val="3E490256"/>
    <w:rsid w:val="3E55739E"/>
    <w:rsid w:val="3E6C43C8"/>
    <w:rsid w:val="3E8227F0"/>
    <w:rsid w:val="3E9B4B40"/>
    <w:rsid w:val="3EB71AC8"/>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0334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513BC9"/>
    <w:rsid w:val="41735B7F"/>
    <w:rsid w:val="41D75714"/>
    <w:rsid w:val="41DD3BC3"/>
    <w:rsid w:val="41DD6F9A"/>
    <w:rsid w:val="41EE2F03"/>
    <w:rsid w:val="41F466FD"/>
    <w:rsid w:val="42002BC7"/>
    <w:rsid w:val="42026B03"/>
    <w:rsid w:val="420D197F"/>
    <w:rsid w:val="42187EBE"/>
    <w:rsid w:val="421C3DAC"/>
    <w:rsid w:val="4227435A"/>
    <w:rsid w:val="424B5824"/>
    <w:rsid w:val="426973AD"/>
    <w:rsid w:val="427A67A1"/>
    <w:rsid w:val="427E0B36"/>
    <w:rsid w:val="42A03D98"/>
    <w:rsid w:val="42B94BC1"/>
    <w:rsid w:val="42C30254"/>
    <w:rsid w:val="42C42A08"/>
    <w:rsid w:val="42D064B1"/>
    <w:rsid w:val="42DE48A3"/>
    <w:rsid w:val="42E16058"/>
    <w:rsid w:val="42F177BD"/>
    <w:rsid w:val="42F17BF5"/>
    <w:rsid w:val="42F87EC9"/>
    <w:rsid w:val="42FA45BF"/>
    <w:rsid w:val="430E7E66"/>
    <w:rsid w:val="4332317A"/>
    <w:rsid w:val="433F6B54"/>
    <w:rsid w:val="4346543A"/>
    <w:rsid w:val="435B1259"/>
    <w:rsid w:val="436263D5"/>
    <w:rsid w:val="437556C4"/>
    <w:rsid w:val="43874CD4"/>
    <w:rsid w:val="43A21F07"/>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E4EBE"/>
    <w:rsid w:val="447F0CBA"/>
    <w:rsid w:val="44957F46"/>
    <w:rsid w:val="44994CF5"/>
    <w:rsid w:val="44DC46EB"/>
    <w:rsid w:val="44F03F8F"/>
    <w:rsid w:val="44F14ECF"/>
    <w:rsid w:val="45275172"/>
    <w:rsid w:val="45332511"/>
    <w:rsid w:val="45412C46"/>
    <w:rsid w:val="45514AD5"/>
    <w:rsid w:val="4552412E"/>
    <w:rsid w:val="455908C0"/>
    <w:rsid w:val="45761EDD"/>
    <w:rsid w:val="457A7286"/>
    <w:rsid w:val="457B06AA"/>
    <w:rsid w:val="457C7D39"/>
    <w:rsid w:val="458667C4"/>
    <w:rsid w:val="458F5163"/>
    <w:rsid w:val="459C5A47"/>
    <w:rsid w:val="45A82F38"/>
    <w:rsid w:val="45AC0441"/>
    <w:rsid w:val="45B047D1"/>
    <w:rsid w:val="45BE6191"/>
    <w:rsid w:val="45BE648C"/>
    <w:rsid w:val="45CD2126"/>
    <w:rsid w:val="460C5979"/>
    <w:rsid w:val="46110AB3"/>
    <w:rsid w:val="46143B66"/>
    <w:rsid w:val="46214325"/>
    <w:rsid w:val="463246EC"/>
    <w:rsid w:val="463272E7"/>
    <w:rsid w:val="463A3547"/>
    <w:rsid w:val="46555DC3"/>
    <w:rsid w:val="46617DB2"/>
    <w:rsid w:val="46621065"/>
    <w:rsid w:val="46665198"/>
    <w:rsid w:val="46697236"/>
    <w:rsid w:val="46770F8B"/>
    <w:rsid w:val="467C16FA"/>
    <w:rsid w:val="46894B18"/>
    <w:rsid w:val="469448C6"/>
    <w:rsid w:val="46B80AF8"/>
    <w:rsid w:val="46D37F0B"/>
    <w:rsid w:val="46D71533"/>
    <w:rsid w:val="46E53335"/>
    <w:rsid w:val="47040E98"/>
    <w:rsid w:val="470F1814"/>
    <w:rsid w:val="47155D89"/>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713351"/>
    <w:rsid w:val="48802846"/>
    <w:rsid w:val="48850157"/>
    <w:rsid w:val="48B116EA"/>
    <w:rsid w:val="48B74C7A"/>
    <w:rsid w:val="48BE32BF"/>
    <w:rsid w:val="48C354EC"/>
    <w:rsid w:val="48D429DD"/>
    <w:rsid w:val="48E01C77"/>
    <w:rsid w:val="48E22285"/>
    <w:rsid w:val="48E50D90"/>
    <w:rsid w:val="48FA15CC"/>
    <w:rsid w:val="491B63DF"/>
    <w:rsid w:val="491D63E9"/>
    <w:rsid w:val="492A068A"/>
    <w:rsid w:val="4932285C"/>
    <w:rsid w:val="493E2F78"/>
    <w:rsid w:val="495217DF"/>
    <w:rsid w:val="4958367A"/>
    <w:rsid w:val="498A16CD"/>
    <w:rsid w:val="49941EE1"/>
    <w:rsid w:val="49A33C27"/>
    <w:rsid w:val="49A750B5"/>
    <w:rsid w:val="49BE07DA"/>
    <w:rsid w:val="49C84AA0"/>
    <w:rsid w:val="49D7694D"/>
    <w:rsid w:val="4A0244D3"/>
    <w:rsid w:val="4A255046"/>
    <w:rsid w:val="4A2848DE"/>
    <w:rsid w:val="4A2E1525"/>
    <w:rsid w:val="4A5A756D"/>
    <w:rsid w:val="4A785772"/>
    <w:rsid w:val="4A89105B"/>
    <w:rsid w:val="4AA341CC"/>
    <w:rsid w:val="4AAF525A"/>
    <w:rsid w:val="4AC13295"/>
    <w:rsid w:val="4AC31003"/>
    <w:rsid w:val="4AC40F4C"/>
    <w:rsid w:val="4AD25F33"/>
    <w:rsid w:val="4AE072CB"/>
    <w:rsid w:val="4AE93159"/>
    <w:rsid w:val="4AF02EA1"/>
    <w:rsid w:val="4B174032"/>
    <w:rsid w:val="4B250CF8"/>
    <w:rsid w:val="4B7C4100"/>
    <w:rsid w:val="4B830F9B"/>
    <w:rsid w:val="4B9B0C47"/>
    <w:rsid w:val="4B9D4011"/>
    <w:rsid w:val="4B9F4120"/>
    <w:rsid w:val="4BB36BDD"/>
    <w:rsid w:val="4BC32290"/>
    <w:rsid w:val="4BD0339A"/>
    <w:rsid w:val="4BF32495"/>
    <w:rsid w:val="4BFA3FA2"/>
    <w:rsid w:val="4C2B4DDD"/>
    <w:rsid w:val="4C562920"/>
    <w:rsid w:val="4C5D1F92"/>
    <w:rsid w:val="4C603F16"/>
    <w:rsid w:val="4C6262E0"/>
    <w:rsid w:val="4C6703A3"/>
    <w:rsid w:val="4C6D7518"/>
    <w:rsid w:val="4C923A72"/>
    <w:rsid w:val="4CB96B0F"/>
    <w:rsid w:val="4CD315DD"/>
    <w:rsid w:val="4CE34E9F"/>
    <w:rsid w:val="4CF52D94"/>
    <w:rsid w:val="4D462159"/>
    <w:rsid w:val="4D566017"/>
    <w:rsid w:val="4D7D3EFB"/>
    <w:rsid w:val="4D8B0123"/>
    <w:rsid w:val="4DAF14C5"/>
    <w:rsid w:val="4DB9067A"/>
    <w:rsid w:val="4DC605B6"/>
    <w:rsid w:val="4DCC6EC9"/>
    <w:rsid w:val="4DD732D2"/>
    <w:rsid w:val="4DDD4847"/>
    <w:rsid w:val="4DEC0985"/>
    <w:rsid w:val="4E0538A3"/>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74419"/>
    <w:rsid w:val="4FE87C31"/>
    <w:rsid w:val="500815B6"/>
    <w:rsid w:val="500B0F3E"/>
    <w:rsid w:val="500B39BC"/>
    <w:rsid w:val="5022123F"/>
    <w:rsid w:val="502B7315"/>
    <w:rsid w:val="503F32CF"/>
    <w:rsid w:val="5041152A"/>
    <w:rsid w:val="507E1B25"/>
    <w:rsid w:val="508E3B94"/>
    <w:rsid w:val="508E4492"/>
    <w:rsid w:val="5090223F"/>
    <w:rsid w:val="50924591"/>
    <w:rsid w:val="509E6B65"/>
    <w:rsid w:val="50AB5EB6"/>
    <w:rsid w:val="50B16618"/>
    <w:rsid w:val="50BB6306"/>
    <w:rsid w:val="50F8688B"/>
    <w:rsid w:val="50FC4E36"/>
    <w:rsid w:val="5105169B"/>
    <w:rsid w:val="51062881"/>
    <w:rsid w:val="510861B3"/>
    <w:rsid w:val="510956BD"/>
    <w:rsid w:val="51230220"/>
    <w:rsid w:val="51471753"/>
    <w:rsid w:val="514E4912"/>
    <w:rsid w:val="515400FF"/>
    <w:rsid w:val="515606E1"/>
    <w:rsid w:val="515D735D"/>
    <w:rsid w:val="51781A83"/>
    <w:rsid w:val="51867298"/>
    <w:rsid w:val="51894D69"/>
    <w:rsid w:val="518D21E1"/>
    <w:rsid w:val="51930297"/>
    <w:rsid w:val="51953936"/>
    <w:rsid w:val="519E116A"/>
    <w:rsid w:val="51A2793A"/>
    <w:rsid w:val="51BA0CB7"/>
    <w:rsid w:val="51C93676"/>
    <w:rsid w:val="51D129CA"/>
    <w:rsid w:val="51D93F8A"/>
    <w:rsid w:val="51E5046A"/>
    <w:rsid w:val="520A7C07"/>
    <w:rsid w:val="52272B85"/>
    <w:rsid w:val="523E09B5"/>
    <w:rsid w:val="525770DA"/>
    <w:rsid w:val="525E17DE"/>
    <w:rsid w:val="52687B2A"/>
    <w:rsid w:val="526E0E82"/>
    <w:rsid w:val="527901C6"/>
    <w:rsid w:val="527C3E75"/>
    <w:rsid w:val="52A24532"/>
    <w:rsid w:val="52B3363A"/>
    <w:rsid w:val="52C4763C"/>
    <w:rsid w:val="52DE691D"/>
    <w:rsid w:val="52E04D27"/>
    <w:rsid w:val="52ED0C96"/>
    <w:rsid w:val="53061721"/>
    <w:rsid w:val="530C0E6B"/>
    <w:rsid w:val="5321054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596DB5"/>
    <w:rsid w:val="545A1EBF"/>
    <w:rsid w:val="545E2F80"/>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57FB9"/>
    <w:rsid w:val="55884237"/>
    <w:rsid w:val="558C7FAA"/>
    <w:rsid w:val="55A25EB7"/>
    <w:rsid w:val="55A82784"/>
    <w:rsid w:val="55A97512"/>
    <w:rsid w:val="55B63FD5"/>
    <w:rsid w:val="55C35A76"/>
    <w:rsid w:val="55D40743"/>
    <w:rsid w:val="55DD6F2A"/>
    <w:rsid w:val="55E8339E"/>
    <w:rsid w:val="55F06771"/>
    <w:rsid w:val="5602546D"/>
    <w:rsid w:val="56106284"/>
    <w:rsid w:val="5632642A"/>
    <w:rsid w:val="56375B61"/>
    <w:rsid w:val="564944F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3D7CFE"/>
    <w:rsid w:val="576476C1"/>
    <w:rsid w:val="577B3337"/>
    <w:rsid w:val="57A33734"/>
    <w:rsid w:val="57AB6ADD"/>
    <w:rsid w:val="57BD72A7"/>
    <w:rsid w:val="57BE5838"/>
    <w:rsid w:val="57FC07D9"/>
    <w:rsid w:val="57FF6992"/>
    <w:rsid w:val="580F1B21"/>
    <w:rsid w:val="581B7E79"/>
    <w:rsid w:val="58287B0D"/>
    <w:rsid w:val="58500F22"/>
    <w:rsid w:val="58587379"/>
    <w:rsid w:val="586D57A3"/>
    <w:rsid w:val="587917A0"/>
    <w:rsid w:val="587A4288"/>
    <w:rsid w:val="5880052B"/>
    <w:rsid w:val="58AD27D9"/>
    <w:rsid w:val="58B169A2"/>
    <w:rsid w:val="58B9636C"/>
    <w:rsid w:val="58C37133"/>
    <w:rsid w:val="58C93046"/>
    <w:rsid w:val="58D36BCB"/>
    <w:rsid w:val="58E6349C"/>
    <w:rsid w:val="58EF63EE"/>
    <w:rsid w:val="590317F0"/>
    <w:rsid w:val="59075000"/>
    <w:rsid w:val="593559FD"/>
    <w:rsid w:val="594079B2"/>
    <w:rsid w:val="594A13D7"/>
    <w:rsid w:val="596844E6"/>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2E7D32"/>
    <w:rsid w:val="5B66707B"/>
    <w:rsid w:val="5B673066"/>
    <w:rsid w:val="5B785E83"/>
    <w:rsid w:val="5B7C1CD1"/>
    <w:rsid w:val="5B9251EF"/>
    <w:rsid w:val="5BAB5BC4"/>
    <w:rsid w:val="5BB20B74"/>
    <w:rsid w:val="5BC677D8"/>
    <w:rsid w:val="5BEB0120"/>
    <w:rsid w:val="5C097C4E"/>
    <w:rsid w:val="5C1A3A93"/>
    <w:rsid w:val="5C235386"/>
    <w:rsid w:val="5C3B6CFC"/>
    <w:rsid w:val="5C4C2CF4"/>
    <w:rsid w:val="5C6B1600"/>
    <w:rsid w:val="5C7D70D1"/>
    <w:rsid w:val="5C8542A8"/>
    <w:rsid w:val="5CA1479B"/>
    <w:rsid w:val="5CA6294E"/>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D14397"/>
    <w:rsid w:val="5DD3123F"/>
    <w:rsid w:val="5DD71C7A"/>
    <w:rsid w:val="5DD734EC"/>
    <w:rsid w:val="5DEC05A1"/>
    <w:rsid w:val="5DFD51DB"/>
    <w:rsid w:val="5E0B0848"/>
    <w:rsid w:val="5E1D4A67"/>
    <w:rsid w:val="5E23702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5A75AB"/>
    <w:rsid w:val="5F683B6E"/>
    <w:rsid w:val="5F875C0C"/>
    <w:rsid w:val="5F8F0B9E"/>
    <w:rsid w:val="5F8F267A"/>
    <w:rsid w:val="5FB94C48"/>
    <w:rsid w:val="5FCE2E76"/>
    <w:rsid w:val="5FF37587"/>
    <w:rsid w:val="5FFE57B7"/>
    <w:rsid w:val="60060CD5"/>
    <w:rsid w:val="60085AA3"/>
    <w:rsid w:val="600E362B"/>
    <w:rsid w:val="60183392"/>
    <w:rsid w:val="601A4CB1"/>
    <w:rsid w:val="602C236D"/>
    <w:rsid w:val="603967D7"/>
    <w:rsid w:val="603D3325"/>
    <w:rsid w:val="60470CE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022450"/>
    <w:rsid w:val="61110088"/>
    <w:rsid w:val="61421EFD"/>
    <w:rsid w:val="615A647F"/>
    <w:rsid w:val="615C5041"/>
    <w:rsid w:val="6182260C"/>
    <w:rsid w:val="61D43A2B"/>
    <w:rsid w:val="61FF316E"/>
    <w:rsid w:val="621542CB"/>
    <w:rsid w:val="624263A2"/>
    <w:rsid w:val="625272C3"/>
    <w:rsid w:val="62715337"/>
    <w:rsid w:val="6280204D"/>
    <w:rsid w:val="6290769B"/>
    <w:rsid w:val="62943D08"/>
    <w:rsid w:val="629F6B37"/>
    <w:rsid w:val="62A411F8"/>
    <w:rsid w:val="62B214E5"/>
    <w:rsid w:val="62BA7A46"/>
    <w:rsid w:val="62C376AC"/>
    <w:rsid w:val="62CE13CB"/>
    <w:rsid w:val="62D2197B"/>
    <w:rsid w:val="62F6011A"/>
    <w:rsid w:val="631A445A"/>
    <w:rsid w:val="6327422B"/>
    <w:rsid w:val="632F10AD"/>
    <w:rsid w:val="633B249F"/>
    <w:rsid w:val="63552D76"/>
    <w:rsid w:val="6359778B"/>
    <w:rsid w:val="635B63E3"/>
    <w:rsid w:val="638C3395"/>
    <w:rsid w:val="63BA3154"/>
    <w:rsid w:val="63CA2E8B"/>
    <w:rsid w:val="63E333C1"/>
    <w:rsid w:val="63F27909"/>
    <w:rsid w:val="63F47D2A"/>
    <w:rsid w:val="63FE2D33"/>
    <w:rsid w:val="640A0180"/>
    <w:rsid w:val="64264A79"/>
    <w:rsid w:val="64304E58"/>
    <w:rsid w:val="64311867"/>
    <w:rsid w:val="64391ED3"/>
    <w:rsid w:val="6445632E"/>
    <w:rsid w:val="648939AA"/>
    <w:rsid w:val="649B1AC2"/>
    <w:rsid w:val="64A7467B"/>
    <w:rsid w:val="64C86505"/>
    <w:rsid w:val="64FE700F"/>
    <w:rsid w:val="64FF5C2C"/>
    <w:rsid w:val="6500327F"/>
    <w:rsid w:val="6506609B"/>
    <w:rsid w:val="65083216"/>
    <w:rsid w:val="65460728"/>
    <w:rsid w:val="655A1D81"/>
    <w:rsid w:val="65822810"/>
    <w:rsid w:val="65870C45"/>
    <w:rsid w:val="658D5B27"/>
    <w:rsid w:val="65AA6346"/>
    <w:rsid w:val="65B56C47"/>
    <w:rsid w:val="65B8262E"/>
    <w:rsid w:val="65BC15EE"/>
    <w:rsid w:val="65C74F5E"/>
    <w:rsid w:val="65D23D59"/>
    <w:rsid w:val="65D4773F"/>
    <w:rsid w:val="65DC5939"/>
    <w:rsid w:val="65DC7985"/>
    <w:rsid w:val="65F14641"/>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C317D"/>
    <w:rsid w:val="670C6D27"/>
    <w:rsid w:val="670D67CE"/>
    <w:rsid w:val="67105BAB"/>
    <w:rsid w:val="671B1631"/>
    <w:rsid w:val="67302DC3"/>
    <w:rsid w:val="674318B2"/>
    <w:rsid w:val="674D4B22"/>
    <w:rsid w:val="674E6DB6"/>
    <w:rsid w:val="67570422"/>
    <w:rsid w:val="675D31B4"/>
    <w:rsid w:val="676D2F4B"/>
    <w:rsid w:val="677A266A"/>
    <w:rsid w:val="677C1A81"/>
    <w:rsid w:val="67B163D1"/>
    <w:rsid w:val="67D46E7A"/>
    <w:rsid w:val="67F45538"/>
    <w:rsid w:val="680239EB"/>
    <w:rsid w:val="680722DA"/>
    <w:rsid w:val="682211D1"/>
    <w:rsid w:val="685C6395"/>
    <w:rsid w:val="686318DD"/>
    <w:rsid w:val="68635145"/>
    <w:rsid w:val="687F607E"/>
    <w:rsid w:val="68A34C5C"/>
    <w:rsid w:val="68E24981"/>
    <w:rsid w:val="69123F86"/>
    <w:rsid w:val="691C3525"/>
    <w:rsid w:val="69216128"/>
    <w:rsid w:val="69280874"/>
    <w:rsid w:val="695D6B21"/>
    <w:rsid w:val="69611EE7"/>
    <w:rsid w:val="69621D7D"/>
    <w:rsid w:val="696C708E"/>
    <w:rsid w:val="696F4D5D"/>
    <w:rsid w:val="69850877"/>
    <w:rsid w:val="698C13C5"/>
    <w:rsid w:val="69F0745A"/>
    <w:rsid w:val="6A1D59EC"/>
    <w:rsid w:val="6A247F72"/>
    <w:rsid w:val="6A3E2393"/>
    <w:rsid w:val="6A435B92"/>
    <w:rsid w:val="6A444DB8"/>
    <w:rsid w:val="6A4D4828"/>
    <w:rsid w:val="6A516AC3"/>
    <w:rsid w:val="6A5303BA"/>
    <w:rsid w:val="6A677080"/>
    <w:rsid w:val="6A711183"/>
    <w:rsid w:val="6A762B91"/>
    <w:rsid w:val="6A7B4B9C"/>
    <w:rsid w:val="6AAF014C"/>
    <w:rsid w:val="6ACB082B"/>
    <w:rsid w:val="6AD3247E"/>
    <w:rsid w:val="6B2B0EFD"/>
    <w:rsid w:val="6B2C13E4"/>
    <w:rsid w:val="6B4B0A4C"/>
    <w:rsid w:val="6B50310B"/>
    <w:rsid w:val="6B5045E2"/>
    <w:rsid w:val="6B736A2E"/>
    <w:rsid w:val="6B8170D6"/>
    <w:rsid w:val="6B884219"/>
    <w:rsid w:val="6B90781F"/>
    <w:rsid w:val="6BA9194F"/>
    <w:rsid w:val="6BAD5705"/>
    <w:rsid w:val="6BE727F5"/>
    <w:rsid w:val="6C240DF3"/>
    <w:rsid w:val="6C45610F"/>
    <w:rsid w:val="6C59472D"/>
    <w:rsid w:val="6C5A4564"/>
    <w:rsid w:val="6C603744"/>
    <w:rsid w:val="6C637CCF"/>
    <w:rsid w:val="6C7802EB"/>
    <w:rsid w:val="6C79488C"/>
    <w:rsid w:val="6C89456C"/>
    <w:rsid w:val="6CA20D5B"/>
    <w:rsid w:val="6CD63FB3"/>
    <w:rsid w:val="6D056EA6"/>
    <w:rsid w:val="6D221E52"/>
    <w:rsid w:val="6D227835"/>
    <w:rsid w:val="6D2F4772"/>
    <w:rsid w:val="6D3C6626"/>
    <w:rsid w:val="6D5D0DB5"/>
    <w:rsid w:val="6D6855B1"/>
    <w:rsid w:val="6D7B4AB7"/>
    <w:rsid w:val="6D89784B"/>
    <w:rsid w:val="6D9E0566"/>
    <w:rsid w:val="6DF43BD4"/>
    <w:rsid w:val="6E0E1FAB"/>
    <w:rsid w:val="6E1B7942"/>
    <w:rsid w:val="6E2143FB"/>
    <w:rsid w:val="6E317378"/>
    <w:rsid w:val="6E3C00E0"/>
    <w:rsid w:val="6E4215C6"/>
    <w:rsid w:val="6E4B0158"/>
    <w:rsid w:val="6E4D611F"/>
    <w:rsid w:val="6E5413AD"/>
    <w:rsid w:val="6E567C9E"/>
    <w:rsid w:val="6E635028"/>
    <w:rsid w:val="6E636A71"/>
    <w:rsid w:val="6E685B0A"/>
    <w:rsid w:val="6E73404A"/>
    <w:rsid w:val="6E7355AA"/>
    <w:rsid w:val="6E920B5B"/>
    <w:rsid w:val="6E990B16"/>
    <w:rsid w:val="6EB169D3"/>
    <w:rsid w:val="6EB829B1"/>
    <w:rsid w:val="6EB978A9"/>
    <w:rsid w:val="6ECC3A24"/>
    <w:rsid w:val="6ED86D3E"/>
    <w:rsid w:val="6EE9744F"/>
    <w:rsid w:val="6EEC3F7C"/>
    <w:rsid w:val="6EFE1485"/>
    <w:rsid w:val="6F031F8E"/>
    <w:rsid w:val="6F0D382C"/>
    <w:rsid w:val="6F2632E8"/>
    <w:rsid w:val="6F30363A"/>
    <w:rsid w:val="6F3316E5"/>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45B37"/>
    <w:rsid w:val="71573E01"/>
    <w:rsid w:val="71702748"/>
    <w:rsid w:val="717E312B"/>
    <w:rsid w:val="717F0007"/>
    <w:rsid w:val="71867894"/>
    <w:rsid w:val="719F7A78"/>
    <w:rsid w:val="71C7540C"/>
    <w:rsid w:val="71F64A63"/>
    <w:rsid w:val="71F870B8"/>
    <w:rsid w:val="72021233"/>
    <w:rsid w:val="720B2A1D"/>
    <w:rsid w:val="727C422C"/>
    <w:rsid w:val="7292045A"/>
    <w:rsid w:val="72974DBE"/>
    <w:rsid w:val="72A20C20"/>
    <w:rsid w:val="72AC5E95"/>
    <w:rsid w:val="72C13ED7"/>
    <w:rsid w:val="72CF1AC7"/>
    <w:rsid w:val="72E42AFA"/>
    <w:rsid w:val="72E85578"/>
    <w:rsid w:val="72EB4466"/>
    <w:rsid w:val="72FD426E"/>
    <w:rsid w:val="73043CFC"/>
    <w:rsid w:val="73161882"/>
    <w:rsid w:val="732C334F"/>
    <w:rsid w:val="734F0C79"/>
    <w:rsid w:val="734F4185"/>
    <w:rsid w:val="73520620"/>
    <w:rsid w:val="7363274A"/>
    <w:rsid w:val="73691A4A"/>
    <w:rsid w:val="737807F3"/>
    <w:rsid w:val="73840412"/>
    <w:rsid w:val="738A6895"/>
    <w:rsid w:val="73BC7089"/>
    <w:rsid w:val="73BE7067"/>
    <w:rsid w:val="73E52294"/>
    <w:rsid w:val="73F26E97"/>
    <w:rsid w:val="73FF2D64"/>
    <w:rsid w:val="74137154"/>
    <w:rsid w:val="74257F79"/>
    <w:rsid w:val="74273820"/>
    <w:rsid w:val="7427471C"/>
    <w:rsid w:val="74355B0B"/>
    <w:rsid w:val="743C7157"/>
    <w:rsid w:val="74416F54"/>
    <w:rsid w:val="744B354F"/>
    <w:rsid w:val="7450294E"/>
    <w:rsid w:val="74682544"/>
    <w:rsid w:val="746B732F"/>
    <w:rsid w:val="746E18CB"/>
    <w:rsid w:val="748D52FA"/>
    <w:rsid w:val="74993216"/>
    <w:rsid w:val="74B44784"/>
    <w:rsid w:val="74B808BF"/>
    <w:rsid w:val="75084E8F"/>
    <w:rsid w:val="75202656"/>
    <w:rsid w:val="75752B04"/>
    <w:rsid w:val="758910BB"/>
    <w:rsid w:val="75955DA9"/>
    <w:rsid w:val="75977910"/>
    <w:rsid w:val="759F2A35"/>
    <w:rsid w:val="75B15C41"/>
    <w:rsid w:val="75D12923"/>
    <w:rsid w:val="75EA364B"/>
    <w:rsid w:val="75F20996"/>
    <w:rsid w:val="75F96973"/>
    <w:rsid w:val="76123E1D"/>
    <w:rsid w:val="762A17C0"/>
    <w:rsid w:val="76425118"/>
    <w:rsid w:val="764838B9"/>
    <w:rsid w:val="764B15DA"/>
    <w:rsid w:val="764C09B4"/>
    <w:rsid w:val="764F5A52"/>
    <w:rsid w:val="766A4A0D"/>
    <w:rsid w:val="76780FF4"/>
    <w:rsid w:val="7692667A"/>
    <w:rsid w:val="76982273"/>
    <w:rsid w:val="769A7352"/>
    <w:rsid w:val="76A177B8"/>
    <w:rsid w:val="76AD2761"/>
    <w:rsid w:val="76B64E53"/>
    <w:rsid w:val="76B8001A"/>
    <w:rsid w:val="76BC314A"/>
    <w:rsid w:val="76CF29D3"/>
    <w:rsid w:val="76EC51FD"/>
    <w:rsid w:val="76F410B8"/>
    <w:rsid w:val="771B67DF"/>
    <w:rsid w:val="77451578"/>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33711D"/>
    <w:rsid w:val="78497C2E"/>
    <w:rsid w:val="7854087B"/>
    <w:rsid w:val="786A4053"/>
    <w:rsid w:val="78782A0D"/>
    <w:rsid w:val="787B5060"/>
    <w:rsid w:val="788720E7"/>
    <w:rsid w:val="78A90B04"/>
    <w:rsid w:val="78C53485"/>
    <w:rsid w:val="78C76A01"/>
    <w:rsid w:val="78EC45D8"/>
    <w:rsid w:val="78EC6DF0"/>
    <w:rsid w:val="78F5335B"/>
    <w:rsid w:val="791843E7"/>
    <w:rsid w:val="792730E6"/>
    <w:rsid w:val="79366EE6"/>
    <w:rsid w:val="79395A92"/>
    <w:rsid w:val="794008FB"/>
    <w:rsid w:val="794708D9"/>
    <w:rsid w:val="794B21A1"/>
    <w:rsid w:val="79514FE8"/>
    <w:rsid w:val="7964574A"/>
    <w:rsid w:val="79941CF2"/>
    <w:rsid w:val="79973382"/>
    <w:rsid w:val="79D33056"/>
    <w:rsid w:val="79EC0256"/>
    <w:rsid w:val="79F60153"/>
    <w:rsid w:val="79FB6E2C"/>
    <w:rsid w:val="7A000A00"/>
    <w:rsid w:val="7A4C2D60"/>
    <w:rsid w:val="7A6E4BF5"/>
    <w:rsid w:val="7A851D5D"/>
    <w:rsid w:val="7A8A2267"/>
    <w:rsid w:val="7AB53126"/>
    <w:rsid w:val="7AB76FE8"/>
    <w:rsid w:val="7AD268E2"/>
    <w:rsid w:val="7AD8602E"/>
    <w:rsid w:val="7ADC0950"/>
    <w:rsid w:val="7ADC0B33"/>
    <w:rsid w:val="7AE14C19"/>
    <w:rsid w:val="7AEA174E"/>
    <w:rsid w:val="7B274176"/>
    <w:rsid w:val="7B401C79"/>
    <w:rsid w:val="7B440ED6"/>
    <w:rsid w:val="7B4678D7"/>
    <w:rsid w:val="7B4B2A93"/>
    <w:rsid w:val="7B527515"/>
    <w:rsid w:val="7B5922B3"/>
    <w:rsid w:val="7B890A24"/>
    <w:rsid w:val="7BAA485C"/>
    <w:rsid w:val="7BAD1591"/>
    <w:rsid w:val="7BAF117E"/>
    <w:rsid w:val="7BD3716B"/>
    <w:rsid w:val="7BEC2711"/>
    <w:rsid w:val="7BF55850"/>
    <w:rsid w:val="7C1054B7"/>
    <w:rsid w:val="7C143FB0"/>
    <w:rsid w:val="7C166A0C"/>
    <w:rsid w:val="7C26369C"/>
    <w:rsid w:val="7C2A465C"/>
    <w:rsid w:val="7C305879"/>
    <w:rsid w:val="7C34521A"/>
    <w:rsid w:val="7C445D1F"/>
    <w:rsid w:val="7C4A2BD1"/>
    <w:rsid w:val="7C576C70"/>
    <w:rsid w:val="7C77043F"/>
    <w:rsid w:val="7C8A7CDC"/>
    <w:rsid w:val="7C9E5A24"/>
    <w:rsid w:val="7CB4006B"/>
    <w:rsid w:val="7CB93ABB"/>
    <w:rsid w:val="7CE656F0"/>
    <w:rsid w:val="7CED34FF"/>
    <w:rsid w:val="7CEE5458"/>
    <w:rsid w:val="7CF26588"/>
    <w:rsid w:val="7CF565D7"/>
    <w:rsid w:val="7CFA3A46"/>
    <w:rsid w:val="7D0063FD"/>
    <w:rsid w:val="7D0F5720"/>
    <w:rsid w:val="7D2E198F"/>
    <w:rsid w:val="7D3B3737"/>
    <w:rsid w:val="7D3D73AF"/>
    <w:rsid w:val="7D5B27C9"/>
    <w:rsid w:val="7D62117D"/>
    <w:rsid w:val="7D834A16"/>
    <w:rsid w:val="7D8D6581"/>
    <w:rsid w:val="7D9D438F"/>
    <w:rsid w:val="7DA06A1C"/>
    <w:rsid w:val="7DA514D2"/>
    <w:rsid w:val="7DB25F87"/>
    <w:rsid w:val="7DCD4EB5"/>
    <w:rsid w:val="7E090313"/>
    <w:rsid w:val="7E1F31C6"/>
    <w:rsid w:val="7E3E0FEC"/>
    <w:rsid w:val="7E3E1EF2"/>
    <w:rsid w:val="7E5C1ABA"/>
    <w:rsid w:val="7E62165E"/>
    <w:rsid w:val="7E622778"/>
    <w:rsid w:val="7E756346"/>
    <w:rsid w:val="7E85174A"/>
    <w:rsid w:val="7EAA7C26"/>
    <w:rsid w:val="7EAF1FAA"/>
    <w:rsid w:val="7EB4653A"/>
    <w:rsid w:val="7ECA4601"/>
    <w:rsid w:val="7ED60274"/>
    <w:rsid w:val="7EDC22AD"/>
    <w:rsid w:val="7EE34086"/>
    <w:rsid w:val="7EE55F89"/>
    <w:rsid w:val="7EEB5719"/>
    <w:rsid w:val="7EF215E8"/>
    <w:rsid w:val="7EF525E1"/>
    <w:rsid w:val="7EF74FC9"/>
    <w:rsid w:val="7EFF000D"/>
    <w:rsid w:val="7F0C2035"/>
    <w:rsid w:val="7F0F7992"/>
    <w:rsid w:val="7F1B0865"/>
    <w:rsid w:val="7F271AA3"/>
    <w:rsid w:val="7F332190"/>
    <w:rsid w:val="7F542B37"/>
    <w:rsid w:val="7F553B6E"/>
    <w:rsid w:val="7F6B2248"/>
    <w:rsid w:val="7F7D7A8E"/>
    <w:rsid w:val="7F872588"/>
    <w:rsid w:val="7F8725BA"/>
    <w:rsid w:val="7F8C6A8F"/>
    <w:rsid w:val="7F9A22C4"/>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table" w:customStyle="1" w:styleId="73">
    <w:name w:val="网格型1"/>
    <w:basedOn w:val="22"/>
    <w:qFormat/>
    <w:uiPriority w:val="39"/>
    <w:pPr>
      <w:spacing w:after="180"/>
    </w:pPr>
    <w:rPr>
      <w:rFonts w:ascii="Calibri" w:hAnsi="Calibri" w:eastAsia="Calibri Ligh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
    <w:name w:val="Table Grid1"/>
    <w:basedOn w:val="22"/>
    <w:qFormat/>
    <w:uiPriority w:val="0"/>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oleObject" Target="embeddings/oleObject12.bin"/><Relationship Id="rId26" Type="http://schemas.openxmlformats.org/officeDocument/2006/relationships/oleObject" Target="embeddings/oleObject11.bin"/><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6.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7</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2022-11-07T11:06:39Z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